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3407" w14:textId="77777777" w:rsidR="00C77574" w:rsidRPr="00B64FBF" w:rsidRDefault="00C77574" w:rsidP="00B074B2">
      <w:pPr>
        <w:spacing w:before="120" w:after="120"/>
        <w:jc w:val="center"/>
        <w:rPr>
          <w:rFonts w:cstheme="minorHAnsi"/>
          <w:b/>
          <w:bCs/>
        </w:rPr>
      </w:pPr>
    </w:p>
    <w:p w14:paraId="78A0D013" w14:textId="77777777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Regulamin</w:t>
      </w:r>
    </w:p>
    <w:p w14:paraId="2C6373E8" w14:textId="77777777" w:rsidR="001C0BEB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Komisji </w:t>
      </w:r>
      <w:r w:rsidR="00731CEC" w:rsidRPr="00B64FBF">
        <w:rPr>
          <w:rFonts w:cstheme="minorHAnsi"/>
          <w:b/>
          <w:bCs/>
        </w:rPr>
        <w:t>P</w:t>
      </w:r>
      <w:r w:rsidRPr="00B64FBF">
        <w:rPr>
          <w:rFonts w:cstheme="minorHAnsi"/>
          <w:b/>
          <w:bCs/>
        </w:rPr>
        <w:t>artnerów społeczno</w:t>
      </w:r>
      <w:r w:rsidR="0023775D" w:rsidRPr="00B64FBF">
        <w:rPr>
          <w:rFonts w:cstheme="minorHAnsi"/>
          <w:b/>
          <w:bCs/>
        </w:rPr>
        <w:t>-</w:t>
      </w:r>
      <w:r w:rsidRPr="00B64FBF">
        <w:rPr>
          <w:rFonts w:cstheme="minorHAnsi"/>
          <w:b/>
          <w:bCs/>
        </w:rPr>
        <w:t xml:space="preserve">gospodarczych ds. przygotowania i wdrażania </w:t>
      </w:r>
    </w:p>
    <w:p w14:paraId="4C5B5972" w14:textId="35399BEA" w:rsidR="00C77574" w:rsidRPr="00B64FBF" w:rsidRDefault="0085235A" w:rsidP="0085235A">
      <w:pPr>
        <w:tabs>
          <w:tab w:val="center" w:pos="4536"/>
          <w:tab w:val="left" w:pos="7428"/>
        </w:tabs>
        <w:spacing w:before="120"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52573A" w:rsidRPr="00B64FBF">
        <w:rPr>
          <w:rFonts w:cstheme="minorHAnsi"/>
          <w:b/>
          <w:bCs/>
        </w:rPr>
        <w:t xml:space="preserve">Strategii Rozwoju Ponadlokalnego </w:t>
      </w:r>
      <w:r w:rsidR="007672B6" w:rsidRPr="00B64FBF">
        <w:rPr>
          <w:rFonts w:cstheme="minorHAnsi"/>
          <w:b/>
          <w:bCs/>
        </w:rPr>
        <w:t>2021-20</w:t>
      </w:r>
      <w:r w:rsidR="00994D31" w:rsidRPr="00B64FBF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ab/>
      </w:r>
    </w:p>
    <w:p w14:paraId="67833DA8" w14:textId="77777777" w:rsidR="00C77574" w:rsidRPr="00B64FBF" w:rsidRDefault="00C77574" w:rsidP="00C0774F">
      <w:pPr>
        <w:spacing w:before="120" w:after="120"/>
        <w:rPr>
          <w:rFonts w:cstheme="minorHAnsi"/>
          <w:b/>
          <w:bCs/>
        </w:rPr>
      </w:pPr>
    </w:p>
    <w:p w14:paraId="03DABF2D" w14:textId="30454CBA" w:rsidR="00C0774F" w:rsidRPr="00B64FBF" w:rsidRDefault="00C0774F" w:rsidP="001C73A5">
      <w:pPr>
        <w:spacing w:before="120" w:after="120"/>
        <w:jc w:val="both"/>
        <w:rPr>
          <w:rFonts w:cstheme="minorHAnsi"/>
          <w:bCs/>
          <w:i/>
        </w:rPr>
      </w:pPr>
      <w:r w:rsidRPr="00B64FBF">
        <w:rPr>
          <w:rFonts w:cstheme="minorHAnsi"/>
          <w:bCs/>
          <w:i/>
        </w:rPr>
        <w:t xml:space="preserve">Celem partnerstwa jest poprawa efektywności i skuteczności podejmowanych działań. </w:t>
      </w:r>
      <w:r w:rsidR="001C73A5" w:rsidRPr="00B64FBF">
        <w:rPr>
          <w:rFonts w:cstheme="minorHAnsi"/>
          <w:bCs/>
          <w:i/>
        </w:rPr>
        <w:t xml:space="preserve">Partnerzy </w:t>
      </w:r>
      <w:r w:rsidRPr="00B64FBF">
        <w:rPr>
          <w:rFonts w:cstheme="minorHAnsi"/>
          <w:bCs/>
          <w:i/>
        </w:rPr>
        <w:t>wzajemnie się uzupełniają, a dzięki współpracy powstaje efekt synergii i wartość dodana, niemożliwa do osiągnięcia w przypadku działań podejmowanych indywidualnie. Partnerstwo stanowi integralny element procesu budowy kultury dialogu społecznego i partycypacji społecznej oraz podlega stałej ewolucji i adaptacji do potrz</w:t>
      </w:r>
      <w:r w:rsidR="001C73A5" w:rsidRPr="00B64FBF">
        <w:rPr>
          <w:rFonts w:cstheme="minorHAnsi"/>
          <w:bCs/>
          <w:i/>
        </w:rPr>
        <w:t xml:space="preserve">eb wszystkich jego uczestników. </w:t>
      </w:r>
      <w:r w:rsidRPr="00B64FBF">
        <w:rPr>
          <w:rFonts w:cstheme="minorHAnsi"/>
          <w:bCs/>
          <w:i/>
        </w:rPr>
        <w:t>Inną korzyścią wynikającą z partnerstwa są szerokie możliwości upowszechniania rozwiązań o charakterze innowacyjnym. Wymiana doświadczeń, mobilizacja partnerskich sieci lokalnych, krajowych i międzynarodowych, a także wykorzystanie potencjału innowacyjnego ułatwiają upows</w:t>
      </w:r>
      <w:r w:rsidR="001C73A5" w:rsidRPr="00B64FBF">
        <w:rPr>
          <w:rFonts w:cstheme="minorHAnsi"/>
          <w:bCs/>
          <w:i/>
        </w:rPr>
        <w:t xml:space="preserve">zechnianie najlepszych praktyk. </w:t>
      </w:r>
    </w:p>
    <w:p w14:paraId="6FEF657C" w14:textId="1B839B4F" w:rsidR="00A82D45" w:rsidRPr="00B64FBF" w:rsidRDefault="00A82D45" w:rsidP="001C73A5">
      <w:pPr>
        <w:spacing w:before="120" w:after="120"/>
        <w:jc w:val="both"/>
        <w:rPr>
          <w:rFonts w:cstheme="minorHAnsi"/>
          <w:bCs/>
          <w:i/>
        </w:rPr>
      </w:pPr>
      <w:r w:rsidRPr="00B64FBF">
        <w:rPr>
          <w:rFonts w:cstheme="minorHAnsi"/>
          <w:bCs/>
          <w:i/>
        </w:rPr>
        <w:t>Zasada partnerstwa jest jedną z podstawowych reguł polityki spójności UE.</w:t>
      </w:r>
    </w:p>
    <w:p w14:paraId="44A09A94" w14:textId="77777777" w:rsidR="00C0774F" w:rsidRPr="00B64FBF" w:rsidRDefault="00C0774F" w:rsidP="00B074B2">
      <w:pPr>
        <w:spacing w:before="120" w:after="120"/>
        <w:jc w:val="center"/>
        <w:rPr>
          <w:rFonts w:cstheme="minorHAnsi"/>
          <w:b/>
          <w:bCs/>
        </w:rPr>
      </w:pPr>
    </w:p>
    <w:p w14:paraId="4A6E02C0" w14:textId="71C2FDD5" w:rsidR="00671226" w:rsidRPr="00B64FBF" w:rsidRDefault="00671226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§ 1</w:t>
      </w:r>
    </w:p>
    <w:p w14:paraId="3701F91E" w14:textId="77777777" w:rsidR="00671226" w:rsidRPr="00B64FBF" w:rsidRDefault="00671226" w:rsidP="00B64FBF">
      <w:pPr>
        <w:pStyle w:val="NormalnyWeb"/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Użyte w niniejszym Regulaminie określenia oznaczają:</w:t>
      </w:r>
    </w:p>
    <w:p w14:paraId="27C034CF" w14:textId="53EEED18" w:rsidR="001C0BEB" w:rsidRPr="00B64FBF" w:rsidRDefault="001C0BEB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Stowarzyszenie - „Stowarzyszenie na rzecz wsparcia rozwoju gmin powiatu wałeckiego”</w:t>
      </w:r>
      <w:r w:rsidRPr="00B64FB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adres: ul. J. Dąbrowskiego 17, 78-600 Wałcz,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numer KRS 0001025470;</w:t>
      </w:r>
    </w:p>
    <w:p w14:paraId="4426C460" w14:textId="42E586E1" w:rsidR="001C0BEB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Biuro – 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iuro 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Stowarzyszenia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na rzecz wsparcia rozwoju gmin powiatu wałeckiego”</w:t>
      </w:r>
      <w:r w:rsidR="001C0BEB" w:rsidRPr="00B64FBF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2F2B75A5" w14:textId="77777777" w:rsidR="001C0BEB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Członkowie Stowarzyszenia – tj. </w:t>
      </w:r>
      <w:r w:rsidR="003F3575" w:rsidRPr="00B64FBF">
        <w:rPr>
          <w:rFonts w:asciiTheme="minorHAnsi" w:hAnsiTheme="minorHAnsi" w:cstheme="minorHAnsi"/>
          <w:color w:val="000000"/>
          <w:sz w:val="22"/>
          <w:szCs w:val="22"/>
        </w:rPr>
        <w:t>Gmina Miejska Wałcz, Gmina Tuczno, Gmina Mirosławiec, Gmina Człopa, Gmina Wałcz, Powiat Wałecki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04439281" w14:textId="66336A08" w:rsidR="00671226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Komisja – Komisja partnerów społeczno-gospodarczych ds. przygotowania i wdrażania</w:t>
      </w:r>
      <w:r w:rsidR="007672B6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Strategii Rozwoju Ponadlokalnego na lata 202</w:t>
      </w:r>
      <w:r w:rsidR="000D5435" w:rsidRPr="00B64FB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7672B6" w:rsidRPr="00B64FBF">
        <w:rPr>
          <w:rFonts w:asciiTheme="minorHAnsi" w:hAnsiTheme="minorHAnsi" w:cstheme="minorHAnsi"/>
          <w:color w:val="000000"/>
          <w:sz w:val="22"/>
          <w:szCs w:val="22"/>
        </w:rPr>
        <w:t>-20</w:t>
      </w:r>
      <w:r w:rsidR="00994D31" w:rsidRPr="00B64FBF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7C3B87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. Ciało doradcze organu stanowiącego składające się z wszystkich właściwych dla obszaru realizacji Zintegrowanych Inwestycji Terytorialnych </w:t>
      </w:r>
      <w:r w:rsidR="003F3575" w:rsidRPr="00B64FBF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artnerów;</w:t>
      </w:r>
    </w:p>
    <w:p w14:paraId="310AFD62" w14:textId="77777777" w:rsidR="001C0BEB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Statut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– Statut „Stowarzyszenia na rzecz wsparcia rozwoju gmin powiatu wałeckiego”;</w:t>
      </w:r>
    </w:p>
    <w:p w14:paraId="3130D17B" w14:textId="77777777" w:rsidR="001C0BEB" w:rsidRPr="00B64FBF" w:rsidRDefault="001A1CF9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Strategia Rozwoju Ponadlokalnego – Strategi</w:t>
      </w:r>
      <w:r w:rsidR="007672B6" w:rsidRPr="00B64FB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Rozwoju Ponadlokalnego na lata 202</w:t>
      </w:r>
      <w:r w:rsidR="000D5435" w:rsidRPr="00B64FB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-20</w:t>
      </w:r>
      <w:r w:rsidR="00994D31" w:rsidRPr="00B64FBF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1DAEDE" w14:textId="77777777" w:rsidR="001C0BEB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Zarząd – Zarząd 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„Stowarzyszenia na rzecz wsparcia rozwoju gmin powiatu wałeckiego”;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E14EAB" w14:textId="014A5830" w:rsidR="00C77574" w:rsidRPr="00B64FBF" w:rsidRDefault="00671226" w:rsidP="00B64FBF">
      <w:pPr>
        <w:pStyle w:val="NormalnyWeb"/>
        <w:numPr>
          <w:ilvl w:val="0"/>
          <w:numId w:val="34"/>
        </w:numPr>
        <w:spacing w:before="12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Zebranie – Walne Zebranie Członków </w:t>
      </w:r>
      <w:r w:rsidR="001C0BEB" w:rsidRPr="00B64FBF">
        <w:rPr>
          <w:rFonts w:asciiTheme="minorHAnsi" w:hAnsiTheme="minorHAnsi" w:cstheme="minorHAnsi"/>
          <w:color w:val="000000"/>
          <w:sz w:val="22"/>
          <w:szCs w:val="22"/>
        </w:rPr>
        <w:t>„Stowarzyszenia na rzecz wsparcia rozwoju gmin powiatu wałeckiego”.</w:t>
      </w:r>
    </w:p>
    <w:p w14:paraId="481C98AB" w14:textId="77777777" w:rsidR="00A84A3D" w:rsidRPr="00B64FBF" w:rsidRDefault="00A84A3D" w:rsidP="00B074B2">
      <w:pPr>
        <w:spacing w:before="120" w:after="120"/>
        <w:jc w:val="center"/>
        <w:rPr>
          <w:rFonts w:cstheme="minorHAnsi"/>
          <w:b/>
          <w:bCs/>
        </w:rPr>
      </w:pPr>
    </w:p>
    <w:p w14:paraId="4E93BA88" w14:textId="77777777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Zadania Komisji</w:t>
      </w:r>
    </w:p>
    <w:p w14:paraId="1467C707" w14:textId="7EB8903A" w:rsidR="005D0FB8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§ </w:t>
      </w:r>
      <w:r w:rsidR="00671226" w:rsidRPr="00B64FBF">
        <w:rPr>
          <w:rFonts w:cstheme="minorHAnsi"/>
          <w:b/>
          <w:bCs/>
        </w:rPr>
        <w:t>2</w:t>
      </w:r>
    </w:p>
    <w:p w14:paraId="6C4B264A" w14:textId="254373DA" w:rsidR="005D0FB8" w:rsidRPr="00B64FBF" w:rsidRDefault="005D0FB8" w:rsidP="00B074B2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Komisja partnerów</w:t>
      </w:r>
      <w:r w:rsidR="0023775D" w:rsidRPr="00B64FBF">
        <w:rPr>
          <w:rFonts w:cstheme="minorHAnsi"/>
          <w:bCs/>
        </w:rPr>
        <w:t xml:space="preserve"> społeczno-</w:t>
      </w:r>
      <w:r w:rsidRPr="00B64FBF">
        <w:rPr>
          <w:rFonts w:cstheme="minorHAnsi"/>
          <w:bCs/>
        </w:rPr>
        <w:t>gospodarczych ds. przygotowania i wdrażania Strategii Ro</w:t>
      </w:r>
      <w:r w:rsidR="00671226" w:rsidRPr="00B64FBF">
        <w:rPr>
          <w:rFonts w:cstheme="minorHAnsi"/>
          <w:bCs/>
        </w:rPr>
        <w:t>zwoju Ponadlokalnego</w:t>
      </w:r>
      <w:r w:rsidRPr="00B64FBF">
        <w:rPr>
          <w:rFonts w:cstheme="minorHAnsi"/>
          <w:bCs/>
        </w:rPr>
        <w:t xml:space="preserve">, zwana dalej </w:t>
      </w:r>
      <w:r w:rsidR="001C0BEB" w:rsidRPr="00B64FBF">
        <w:rPr>
          <w:rFonts w:cstheme="minorHAnsi"/>
          <w:bCs/>
        </w:rPr>
        <w:t>„</w:t>
      </w:r>
      <w:r w:rsidRPr="00B64FBF">
        <w:rPr>
          <w:rFonts w:cstheme="minorHAnsi"/>
          <w:bCs/>
        </w:rPr>
        <w:t>Komisją</w:t>
      </w:r>
      <w:r w:rsidR="001C0BEB" w:rsidRPr="00B64FBF">
        <w:rPr>
          <w:rFonts w:cstheme="minorHAnsi"/>
          <w:bCs/>
        </w:rPr>
        <w:t>”</w:t>
      </w:r>
      <w:r w:rsidRPr="00B64FBF">
        <w:rPr>
          <w:rFonts w:cstheme="minorHAnsi"/>
          <w:bCs/>
        </w:rPr>
        <w:t xml:space="preserve">, wspiera działania </w:t>
      </w:r>
      <w:r w:rsidR="001C0BEB" w:rsidRPr="00B64FBF">
        <w:rPr>
          <w:rFonts w:cstheme="minorHAnsi"/>
          <w:bCs/>
        </w:rPr>
        <w:t>Stowarzyszenia</w:t>
      </w:r>
      <w:r w:rsidRPr="00B64FBF">
        <w:rPr>
          <w:rFonts w:cstheme="minorHAnsi"/>
          <w:bCs/>
        </w:rPr>
        <w:t xml:space="preserve"> w pracach nad przygotowaniem i wdrażaniem Strategii Rozwoju Po</w:t>
      </w:r>
      <w:r w:rsidR="001A1CF9" w:rsidRPr="00B64FBF">
        <w:rPr>
          <w:rFonts w:cstheme="minorHAnsi"/>
          <w:bCs/>
        </w:rPr>
        <w:t>nadlokalnego</w:t>
      </w:r>
      <w:r w:rsidRPr="00B64FBF">
        <w:rPr>
          <w:rFonts w:cstheme="minorHAnsi"/>
          <w:bCs/>
        </w:rPr>
        <w:t>, stanowi forum współpracy i dialogu interesariuszy z organami</w:t>
      </w:r>
      <w:r w:rsidR="00671226" w:rsidRPr="00B64FBF">
        <w:rPr>
          <w:rFonts w:cstheme="minorHAnsi"/>
          <w:bCs/>
        </w:rPr>
        <w:t xml:space="preserve"> </w:t>
      </w:r>
      <w:r w:rsidR="003F3575" w:rsidRPr="00B64FBF">
        <w:rPr>
          <w:rFonts w:cstheme="minorHAnsi"/>
          <w:bCs/>
        </w:rPr>
        <w:t>S</w:t>
      </w:r>
      <w:r w:rsidR="000D5435" w:rsidRPr="00B64FBF">
        <w:rPr>
          <w:rFonts w:cstheme="minorHAnsi"/>
          <w:bCs/>
        </w:rPr>
        <w:t>towarzyszenia</w:t>
      </w:r>
      <w:r w:rsidRPr="00B64FBF">
        <w:rPr>
          <w:rFonts w:cstheme="minorHAnsi"/>
          <w:bCs/>
        </w:rPr>
        <w:t>, a także sprawuje funkcję opiniodawczo-</w:t>
      </w:r>
      <w:r w:rsidRPr="00B64FBF">
        <w:rPr>
          <w:rFonts w:cstheme="minorHAnsi"/>
          <w:bCs/>
        </w:rPr>
        <w:lastRenderedPageBreak/>
        <w:t>doradcz</w:t>
      </w:r>
      <w:r w:rsidR="001A1CF9" w:rsidRPr="00B64FBF">
        <w:rPr>
          <w:rFonts w:cstheme="minorHAnsi"/>
          <w:bCs/>
        </w:rPr>
        <w:t>ą</w:t>
      </w:r>
      <w:r w:rsidRPr="00B64FBF">
        <w:rPr>
          <w:rFonts w:cstheme="minorHAnsi"/>
          <w:bCs/>
        </w:rPr>
        <w:t xml:space="preserve"> w sprawach związanych z przygotowaniem i wdrażaniem Strat</w:t>
      </w:r>
      <w:r w:rsidR="001A1CF9" w:rsidRPr="00B64FBF">
        <w:rPr>
          <w:rFonts w:cstheme="minorHAnsi"/>
          <w:bCs/>
        </w:rPr>
        <w:t>egii Rozwoju Ponadlokalnego.</w:t>
      </w:r>
    </w:p>
    <w:p w14:paraId="1A08E16B" w14:textId="13281A15" w:rsidR="005D0FB8" w:rsidRPr="00B64FBF" w:rsidRDefault="005D0FB8" w:rsidP="00B074B2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Komisja działa w imieniu partnerów społecznych i gospodarczych oraz podmiotów reprezentujących społeczeństwo obywatelskie, podmiotów działających na rzecz ochrony środowiska oraz podmiotów odpowiedzialnych za promowanie włączenia społecznego, praw podstawowych, praw osób ze specjalnymi potrzebami, równości płci i niedyskryminacji z terenu </w:t>
      </w:r>
      <w:r w:rsidR="002421DB" w:rsidRPr="00B64FBF">
        <w:rPr>
          <w:rFonts w:cstheme="minorHAnsi"/>
          <w:bCs/>
        </w:rPr>
        <w:t>Partnerstwa</w:t>
      </w:r>
      <w:r w:rsidRPr="00B64FBF">
        <w:rPr>
          <w:rFonts w:cstheme="minorHAnsi"/>
          <w:bCs/>
        </w:rPr>
        <w:t>.</w:t>
      </w:r>
    </w:p>
    <w:p w14:paraId="61BC7526" w14:textId="77777777" w:rsidR="005D0FB8" w:rsidRPr="00B64FBF" w:rsidRDefault="005D0FB8" w:rsidP="00B074B2">
      <w:pPr>
        <w:pStyle w:val="Akapitzlist"/>
        <w:spacing w:before="120" w:after="120"/>
        <w:contextualSpacing w:val="0"/>
        <w:rPr>
          <w:rFonts w:cstheme="minorHAnsi"/>
          <w:bCs/>
        </w:rPr>
      </w:pPr>
    </w:p>
    <w:p w14:paraId="15E72440" w14:textId="5E4CCADE" w:rsidR="005D0FB8" w:rsidRPr="00B64FBF" w:rsidRDefault="00671226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§ 3</w:t>
      </w:r>
    </w:p>
    <w:p w14:paraId="5F665EE0" w14:textId="047D5BBE" w:rsidR="005D0FB8" w:rsidRPr="00B64FBF" w:rsidRDefault="005D0FB8" w:rsidP="00B074B2">
      <w:pPr>
        <w:pStyle w:val="Akapitzlist"/>
        <w:numPr>
          <w:ilvl w:val="0"/>
          <w:numId w:val="16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Komisja uprawniona jest do wyrażania opinii, podejmowania inicjatyw, proponowania rozwiązań odnoszących się do Strategii Rozwoju Ponadlokalnego.</w:t>
      </w:r>
    </w:p>
    <w:p w14:paraId="755296FB" w14:textId="5D9C9D81" w:rsidR="005D0FB8" w:rsidRPr="00B64FBF" w:rsidRDefault="005D0FB8" w:rsidP="00B074B2">
      <w:pPr>
        <w:pStyle w:val="Akapitzlist"/>
        <w:numPr>
          <w:ilvl w:val="0"/>
          <w:numId w:val="16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Komisja </w:t>
      </w:r>
      <w:r w:rsidR="00FD335E" w:rsidRPr="00B64FBF">
        <w:rPr>
          <w:rFonts w:cstheme="minorHAnsi"/>
          <w:bCs/>
        </w:rPr>
        <w:t xml:space="preserve">może </w:t>
      </w:r>
      <w:r w:rsidRPr="00B64FBF">
        <w:rPr>
          <w:rFonts w:cstheme="minorHAnsi"/>
          <w:bCs/>
        </w:rPr>
        <w:t>uczestniczy</w:t>
      </w:r>
      <w:r w:rsidR="00FD335E" w:rsidRPr="00B64FBF">
        <w:rPr>
          <w:rFonts w:cstheme="minorHAnsi"/>
          <w:bCs/>
        </w:rPr>
        <w:t>ć</w:t>
      </w:r>
      <w:r w:rsidRPr="00B64FBF">
        <w:rPr>
          <w:rFonts w:cstheme="minorHAnsi"/>
          <w:bCs/>
        </w:rPr>
        <w:t xml:space="preserve"> w opiniowaniu oraz przygotowaniu </w:t>
      </w:r>
      <w:r w:rsidR="00FD335E" w:rsidRPr="00B64FBF">
        <w:rPr>
          <w:rFonts w:cstheme="minorHAnsi"/>
          <w:bCs/>
        </w:rPr>
        <w:t xml:space="preserve">stanowisk / rekomendacji / opinii </w:t>
      </w:r>
      <w:r w:rsidR="00EF59F5" w:rsidRPr="00B64FBF">
        <w:rPr>
          <w:rFonts w:cstheme="minorHAnsi"/>
          <w:bCs/>
        </w:rPr>
        <w:t xml:space="preserve">w sprawach </w:t>
      </w:r>
      <w:r w:rsidR="00D44012" w:rsidRPr="00B64FBF">
        <w:rPr>
          <w:rFonts w:cstheme="minorHAnsi"/>
          <w:bCs/>
        </w:rPr>
        <w:t>związanych</w:t>
      </w:r>
      <w:r w:rsidRPr="00B64FBF">
        <w:rPr>
          <w:rFonts w:cstheme="minorHAnsi"/>
          <w:bCs/>
        </w:rPr>
        <w:t xml:space="preserve"> z przygotowaniem i wdrażaniem Strategii R</w:t>
      </w:r>
      <w:r w:rsidR="001A1CF9" w:rsidRPr="00B64FBF">
        <w:rPr>
          <w:rFonts w:cstheme="minorHAnsi"/>
          <w:bCs/>
        </w:rPr>
        <w:t>ozwoju Ponadlokalnego</w:t>
      </w:r>
      <w:r w:rsidRPr="00B64FBF">
        <w:rPr>
          <w:rFonts w:cstheme="minorHAnsi"/>
          <w:bCs/>
        </w:rPr>
        <w:t>.</w:t>
      </w:r>
    </w:p>
    <w:p w14:paraId="7C7712B1" w14:textId="77777777" w:rsidR="005D0FB8" w:rsidRPr="00B64FBF" w:rsidRDefault="005D0FB8" w:rsidP="00B074B2">
      <w:pPr>
        <w:spacing w:before="120" w:after="120"/>
        <w:jc w:val="both"/>
        <w:rPr>
          <w:rFonts w:cstheme="minorHAnsi"/>
        </w:rPr>
      </w:pPr>
    </w:p>
    <w:p w14:paraId="7F1505B6" w14:textId="77777777" w:rsidR="005D0FB8" w:rsidRPr="00B64FBF" w:rsidRDefault="005D0FB8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Skład Komisji </w:t>
      </w:r>
    </w:p>
    <w:p w14:paraId="78340ED9" w14:textId="3DCD7E0C" w:rsidR="005D0FB8" w:rsidRPr="00B64FBF" w:rsidRDefault="005D0FB8" w:rsidP="00B074B2">
      <w:pPr>
        <w:spacing w:before="120" w:after="120"/>
        <w:jc w:val="center"/>
        <w:rPr>
          <w:rFonts w:cstheme="minorHAnsi"/>
        </w:rPr>
      </w:pPr>
      <w:r w:rsidRPr="00B64FBF">
        <w:rPr>
          <w:rFonts w:cstheme="minorHAnsi"/>
          <w:b/>
          <w:bCs/>
        </w:rPr>
        <w:t xml:space="preserve">§ </w:t>
      </w:r>
      <w:r w:rsidR="00671226" w:rsidRPr="00B64FBF">
        <w:rPr>
          <w:rFonts w:cstheme="minorHAnsi"/>
          <w:b/>
          <w:bCs/>
        </w:rPr>
        <w:t>4</w:t>
      </w:r>
    </w:p>
    <w:p w14:paraId="002A82B0" w14:textId="5C53457D" w:rsidR="005D0FB8" w:rsidRPr="00B64FBF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 xml:space="preserve">Członków Komisji powołuje Zarząd w drodze uchwały. W ten sam sposób dokonuje się zmian </w:t>
      </w:r>
      <w:r w:rsidR="00D44012" w:rsidRPr="00B64FBF">
        <w:rPr>
          <w:rFonts w:cstheme="minorHAnsi"/>
        </w:rPr>
        <w:br/>
      </w:r>
      <w:r w:rsidRPr="00B64FBF">
        <w:rPr>
          <w:rFonts w:cstheme="minorHAnsi"/>
        </w:rPr>
        <w:t>w składzie Komisji.</w:t>
      </w:r>
    </w:p>
    <w:p w14:paraId="79E4441E" w14:textId="019DAE45" w:rsidR="005D0FB8" w:rsidRPr="00B64FBF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 xml:space="preserve">Komisja liczy </w:t>
      </w:r>
      <w:r w:rsidR="00C42AAB" w:rsidRPr="00B64FBF">
        <w:rPr>
          <w:rFonts w:cstheme="minorHAnsi"/>
        </w:rPr>
        <w:t xml:space="preserve">do </w:t>
      </w:r>
      <w:r w:rsidRPr="00B64FBF">
        <w:rPr>
          <w:rFonts w:cstheme="minorHAnsi"/>
        </w:rPr>
        <w:t>1</w:t>
      </w:r>
      <w:r w:rsidR="00A84A3D" w:rsidRPr="00B64FBF">
        <w:rPr>
          <w:rFonts w:cstheme="minorHAnsi"/>
        </w:rPr>
        <w:t>2</w:t>
      </w:r>
      <w:r w:rsidRPr="00B64FBF">
        <w:rPr>
          <w:rFonts w:cstheme="minorHAnsi"/>
        </w:rPr>
        <w:t xml:space="preserve"> członków</w:t>
      </w:r>
      <w:r w:rsidR="00D44012" w:rsidRPr="00B64FBF">
        <w:rPr>
          <w:rFonts w:cstheme="minorHAnsi"/>
        </w:rPr>
        <w:t>.</w:t>
      </w:r>
    </w:p>
    <w:p w14:paraId="45163D38" w14:textId="77777777" w:rsidR="005D0FB8" w:rsidRPr="00B64FBF" w:rsidRDefault="005D0FB8" w:rsidP="00B074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Skład Komisji kreowany jest w następujący sposób:</w:t>
      </w:r>
    </w:p>
    <w:p w14:paraId="1DB71127" w14:textId="51868C79" w:rsidR="00236D13" w:rsidRPr="00B64FBF" w:rsidRDefault="00A84A3D" w:rsidP="00B074B2">
      <w:pPr>
        <w:pStyle w:val="Akapitzlist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6</w:t>
      </w:r>
      <w:r w:rsidR="005D0FB8" w:rsidRPr="00B64FBF">
        <w:rPr>
          <w:rFonts w:cstheme="minorHAnsi"/>
        </w:rPr>
        <w:t xml:space="preserve"> </w:t>
      </w:r>
      <w:r w:rsidR="008F6B11" w:rsidRPr="00B64FBF">
        <w:rPr>
          <w:rFonts w:cstheme="minorHAnsi"/>
        </w:rPr>
        <w:t>C</w:t>
      </w:r>
      <w:r w:rsidR="005D0FB8" w:rsidRPr="00B64FBF">
        <w:rPr>
          <w:rFonts w:cstheme="minorHAnsi"/>
        </w:rPr>
        <w:t>złonków Komisji desygnowanych przez poszczególnych członków Stowarzyszenia,</w:t>
      </w:r>
    </w:p>
    <w:p w14:paraId="5004417D" w14:textId="3BABF1EC" w:rsidR="005D0FB8" w:rsidRPr="00B64FBF" w:rsidRDefault="00313881" w:rsidP="00B074B2">
      <w:pPr>
        <w:pStyle w:val="Akapitzlist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d</w:t>
      </w:r>
      <w:r w:rsidR="008F6B11" w:rsidRPr="00B64FBF">
        <w:rPr>
          <w:rFonts w:cstheme="minorHAnsi"/>
        </w:rPr>
        <w:t>o 6</w:t>
      </w:r>
      <w:r w:rsidR="00C42AAB" w:rsidRPr="00B64FBF">
        <w:rPr>
          <w:rFonts w:cstheme="minorHAnsi"/>
        </w:rPr>
        <w:t xml:space="preserve"> </w:t>
      </w:r>
      <w:r w:rsidR="005D0FB8" w:rsidRPr="00B64FBF">
        <w:rPr>
          <w:rFonts w:cstheme="minorHAnsi"/>
        </w:rPr>
        <w:t xml:space="preserve"> </w:t>
      </w:r>
      <w:r w:rsidR="008F6B11" w:rsidRPr="00B64FBF">
        <w:rPr>
          <w:rFonts w:cstheme="minorHAnsi"/>
        </w:rPr>
        <w:t>C</w:t>
      </w:r>
      <w:r w:rsidR="005D0FB8" w:rsidRPr="00B64FBF">
        <w:rPr>
          <w:rFonts w:cstheme="minorHAnsi"/>
        </w:rPr>
        <w:t>złonków Komisji wybranych w naborze otwartym</w:t>
      </w:r>
      <w:r w:rsidR="00A1701F" w:rsidRPr="00B64FBF">
        <w:rPr>
          <w:rFonts w:cstheme="minorHAnsi"/>
        </w:rPr>
        <w:t xml:space="preserve">. </w:t>
      </w:r>
      <w:r w:rsidR="00A1701F" w:rsidRPr="00B64FBF">
        <w:rPr>
          <w:rFonts w:cstheme="minorHAnsi"/>
        </w:rPr>
        <w:tab/>
      </w:r>
      <w:r w:rsidR="00A1701F" w:rsidRPr="00B64FBF">
        <w:rPr>
          <w:rFonts w:cstheme="minorHAnsi"/>
        </w:rPr>
        <w:br/>
      </w:r>
    </w:p>
    <w:p w14:paraId="61DCC7BE" w14:textId="77777777" w:rsidR="00313881" w:rsidRPr="00B64FBF" w:rsidRDefault="005D0FB8" w:rsidP="00313881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 xml:space="preserve">Nabór otwarty na członków Komisji zostanie przeprowadzony za pośrednictwem interaktywnego formularza zgłoszeń. </w:t>
      </w:r>
      <w:r w:rsidR="00C432FC" w:rsidRPr="00B64FBF">
        <w:rPr>
          <w:rFonts w:cstheme="minorHAnsi"/>
        </w:rPr>
        <w:tab/>
      </w:r>
    </w:p>
    <w:p w14:paraId="24C48946" w14:textId="77777777" w:rsidR="00D44012" w:rsidRPr="00B64FBF" w:rsidRDefault="005D0FB8" w:rsidP="00EF05D8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Desygnowanie członkó</w:t>
      </w:r>
      <w:r w:rsidR="00671226" w:rsidRPr="00B64FBF">
        <w:rPr>
          <w:rFonts w:cstheme="minorHAnsi"/>
        </w:rPr>
        <w:t>w Komisji przez poszczególnych c</w:t>
      </w:r>
      <w:r w:rsidRPr="00B64FBF">
        <w:rPr>
          <w:rFonts w:cstheme="minorHAnsi"/>
        </w:rPr>
        <w:t xml:space="preserve">złonków </w:t>
      </w:r>
      <w:r w:rsidR="002421DB" w:rsidRPr="00B64FBF">
        <w:rPr>
          <w:rFonts w:cstheme="minorHAnsi"/>
        </w:rPr>
        <w:t>Stowarzyszenia</w:t>
      </w:r>
      <w:r w:rsidRPr="00B64FBF">
        <w:rPr>
          <w:rFonts w:cstheme="minorHAnsi"/>
        </w:rPr>
        <w:t xml:space="preserve"> ma charakter dobrowolny.</w:t>
      </w:r>
    </w:p>
    <w:p w14:paraId="43BD2B6B" w14:textId="77777777" w:rsidR="00D44012" w:rsidRPr="00B64FBF" w:rsidRDefault="005D0FB8" w:rsidP="00D44012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 xml:space="preserve">W przypadku braku obsadzenia składu Komisji przez poszczególnych członków Stowarzyszenia oraz w wyniku naboru otwartego, Zarząd może </w:t>
      </w:r>
      <w:r w:rsidR="00D44012" w:rsidRPr="00B64FBF">
        <w:rPr>
          <w:rFonts w:cstheme="minorHAnsi"/>
        </w:rPr>
        <w:t>uzupełnić jej skład.</w:t>
      </w:r>
    </w:p>
    <w:p w14:paraId="5EF237A3" w14:textId="77777777" w:rsidR="00D44012" w:rsidRPr="00B64FBF" w:rsidRDefault="005D0FB8" w:rsidP="00D44012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 xml:space="preserve">Członkostwo w Komisji może ustać w wyniku śmierci, osobistej rezygnacji złożonej na piśmie lub </w:t>
      </w:r>
      <w:r w:rsidR="00A1701F" w:rsidRPr="00B64FBF">
        <w:rPr>
          <w:rFonts w:cstheme="minorHAnsi"/>
        </w:rPr>
        <w:t xml:space="preserve">  </w:t>
      </w:r>
      <w:r w:rsidRPr="00B64FBF">
        <w:rPr>
          <w:rFonts w:cstheme="minorHAnsi"/>
        </w:rPr>
        <w:t xml:space="preserve">wykluczenia uchwałą 2/3 członków Komisji, na wniosek 1/3 członków Komisji. Członek Komisji, którego dotyczy uchwała nie bierze udziału w glosowaniu. </w:t>
      </w:r>
    </w:p>
    <w:p w14:paraId="2D407A8E" w14:textId="77777777" w:rsidR="00D44012" w:rsidRPr="00B64FBF" w:rsidRDefault="005D0FB8" w:rsidP="00D44012">
      <w:pPr>
        <w:pStyle w:val="Akapitzlist"/>
        <w:numPr>
          <w:ilvl w:val="0"/>
          <w:numId w:val="18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Skład Komisji powinien uwzględniać partnerów kluczowych dla obszaru realizacji Strategii</w:t>
      </w:r>
      <w:r w:rsidR="00236D13" w:rsidRPr="00B64FBF">
        <w:rPr>
          <w:rFonts w:cstheme="minorHAnsi"/>
        </w:rPr>
        <w:t xml:space="preserve"> </w:t>
      </w:r>
      <w:r w:rsidR="00236D13" w:rsidRPr="00B64FBF">
        <w:rPr>
          <w:rFonts w:cstheme="minorHAnsi"/>
          <w:bCs/>
        </w:rPr>
        <w:t>R</w:t>
      </w:r>
      <w:r w:rsidR="001A1CF9" w:rsidRPr="00B64FBF">
        <w:rPr>
          <w:rFonts w:cstheme="minorHAnsi"/>
          <w:bCs/>
        </w:rPr>
        <w:t>ozwoju Ponadlokalnego</w:t>
      </w:r>
      <w:r w:rsidRPr="00B64FBF">
        <w:rPr>
          <w:rFonts w:cstheme="minorHAnsi"/>
        </w:rPr>
        <w:t>. W skład Komisji powinny wchodzić osoby fizyczne będące przedstawicielami</w:t>
      </w:r>
      <w:r w:rsidR="007C3B87" w:rsidRPr="00B64FBF">
        <w:rPr>
          <w:rFonts w:cstheme="minorHAnsi"/>
        </w:rPr>
        <w:t>, w szczególności</w:t>
      </w:r>
      <w:r w:rsidRPr="00B64FBF">
        <w:rPr>
          <w:rFonts w:cstheme="minorHAnsi"/>
        </w:rPr>
        <w:t xml:space="preserve">: </w:t>
      </w:r>
    </w:p>
    <w:p w14:paraId="7038ECF9" w14:textId="77777777" w:rsidR="00D44012" w:rsidRPr="00B64FBF" w:rsidRDefault="00D44012" w:rsidP="00D44012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I</w:t>
      </w:r>
      <w:r w:rsidR="005D0FB8" w:rsidRPr="00B64FBF">
        <w:rPr>
          <w:rFonts w:cstheme="minorHAnsi"/>
        </w:rPr>
        <w:t>nstytucji</w:t>
      </w:r>
      <w:r w:rsidRPr="00B64FBF">
        <w:rPr>
          <w:rFonts w:cstheme="minorHAnsi"/>
        </w:rPr>
        <w:t>,</w:t>
      </w:r>
    </w:p>
    <w:p w14:paraId="1459EB34" w14:textId="2DA418F8" w:rsidR="00D44012" w:rsidRPr="00B64FBF" w:rsidRDefault="00B17431" w:rsidP="00D44012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szkół i uczelni wyższych</w:t>
      </w:r>
      <w:r w:rsidR="00D44012" w:rsidRPr="00B64FBF">
        <w:rPr>
          <w:rFonts w:cstheme="minorHAnsi"/>
        </w:rPr>
        <w:t>,</w:t>
      </w:r>
    </w:p>
    <w:p w14:paraId="4AF541A9" w14:textId="77777777" w:rsidR="00D44012" w:rsidRPr="00B64FBF" w:rsidRDefault="00B17431" w:rsidP="00D44012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organizacji lub instytucji działając</w:t>
      </w:r>
      <w:r w:rsidR="00D44012" w:rsidRPr="00B64FBF">
        <w:rPr>
          <w:rFonts w:cstheme="minorHAnsi"/>
        </w:rPr>
        <w:t>ych na rzecz ochrony środowiska,</w:t>
      </w:r>
    </w:p>
    <w:p w14:paraId="5473301E" w14:textId="77777777" w:rsidR="00D44012" w:rsidRPr="00B64FBF" w:rsidRDefault="00B17431" w:rsidP="00D44012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organizacji pracodawców, przedsiębiorców, w tym zrzeszeń przedsiębiorców z obszaru realizacji Strategii</w:t>
      </w:r>
      <w:r w:rsidR="00D44012" w:rsidRPr="00B64FBF">
        <w:rPr>
          <w:rFonts w:cstheme="minorHAnsi"/>
        </w:rPr>
        <w:t>,</w:t>
      </w:r>
    </w:p>
    <w:p w14:paraId="2FD034DD" w14:textId="77777777" w:rsidR="006E52D6" w:rsidRPr="00B64FBF" w:rsidRDefault="005D0FB8" w:rsidP="00D44012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r w:rsidRPr="00B64FBF">
        <w:rPr>
          <w:rFonts w:cstheme="minorHAnsi"/>
        </w:rPr>
        <w:t>organizacji pozarządowych działających na rzecz promowania włączenia społecznego, praw podstawowych, praw osób ze specjalnymi potrzebami, r</w:t>
      </w:r>
      <w:r w:rsidR="006E52D6" w:rsidRPr="00B64FBF">
        <w:rPr>
          <w:rFonts w:cstheme="minorHAnsi"/>
        </w:rPr>
        <w:t>ówności płci i niedyskryminacji,</w:t>
      </w:r>
    </w:p>
    <w:p w14:paraId="19FBFC05" w14:textId="7BBDE32C" w:rsidR="005D0FB8" w:rsidRPr="00B64FBF" w:rsidRDefault="005D0FB8" w:rsidP="006E52D6">
      <w:pPr>
        <w:pStyle w:val="Akapitzlist"/>
        <w:numPr>
          <w:ilvl w:val="0"/>
          <w:numId w:val="35"/>
        </w:numPr>
        <w:spacing w:before="120" w:after="120"/>
        <w:jc w:val="both"/>
        <w:rPr>
          <w:rFonts w:cstheme="minorHAnsi"/>
        </w:rPr>
      </w:pPr>
      <w:bookmarkStart w:id="0" w:name="_GoBack1"/>
      <w:bookmarkEnd w:id="0"/>
      <w:r w:rsidRPr="00B64FBF">
        <w:rPr>
          <w:rFonts w:cstheme="minorHAnsi"/>
        </w:rPr>
        <w:lastRenderedPageBreak/>
        <w:t>innych organizacji właściwych ze względu na rodzaj działalności objętej Strategią R</w:t>
      </w:r>
      <w:r w:rsidR="001A1CF9" w:rsidRPr="00B64FBF">
        <w:rPr>
          <w:rFonts w:cstheme="minorHAnsi"/>
        </w:rPr>
        <w:t>ozwoju Ponadlokalnego</w:t>
      </w:r>
      <w:r w:rsidR="006E52D6" w:rsidRPr="00B64FBF">
        <w:rPr>
          <w:rFonts w:cstheme="minorHAnsi"/>
        </w:rPr>
        <w:t>.</w:t>
      </w:r>
    </w:p>
    <w:p w14:paraId="4FF43069" w14:textId="2AD79D5A" w:rsidR="00C77574" w:rsidRPr="00B64FBF" w:rsidRDefault="00C77574" w:rsidP="00B074B2">
      <w:pPr>
        <w:tabs>
          <w:tab w:val="center" w:pos="4536"/>
          <w:tab w:val="left" w:pos="4940"/>
        </w:tabs>
        <w:spacing w:before="120" w:after="120"/>
        <w:rPr>
          <w:rFonts w:cstheme="minorHAnsi"/>
          <w:b/>
          <w:bCs/>
        </w:rPr>
      </w:pPr>
    </w:p>
    <w:p w14:paraId="65F21844" w14:textId="77777777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Przewodniczący Komisji</w:t>
      </w:r>
    </w:p>
    <w:p w14:paraId="1399C6AB" w14:textId="79B3C4FE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§ </w:t>
      </w:r>
      <w:r w:rsidR="00671226" w:rsidRPr="00B64FBF">
        <w:rPr>
          <w:rFonts w:cstheme="minorHAnsi"/>
          <w:b/>
          <w:bCs/>
        </w:rPr>
        <w:t>5</w:t>
      </w:r>
    </w:p>
    <w:p w14:paraId="6A20DB77" w14:textId="1ADA2277" w:rsidR="00C77574" w:rsidRPr="00B64FBF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Przewodniczącego Komisji </w:t>
      </w:r>
      <w:r w:rsidR="00EF59F5" w:rsidRPr="00B64FBF">
        <w:rPr>
          <w:rFonts w:asciiTheme="minorHAnsi" w:hAnsiTheme="minorHAnsi" w:cstheme="minorHAnsi"/>
          <w:color w:val="000000"/>
          <w:sz w:val="22"/>
          <w:szCs w:val="22"/>
        </w:rPr>
        <w:t>wskazuje Zarząd.</w:t>
      </w:r>
    </w:p>
    <w:p w14:paraId="0105838C" w14:textId="77777777" w:rsidR="00C77574" w:rsidRPr="00B64FBF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ind w:left="41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Pracami Komisji kieruje jej Przewodniczący, a pod jego nieobecność upoważniona przez niego osoba. </w:t>
      </w:r>
    </w:p>
    <w:p w14:paraId="4B944051" w14:textId="77777777" w:rsidR="00C77574" w:rsidRPr="00B64FBF" w:rsidRDefault="0052573A" w:rsidP="00B074B2">
      <w:pPr>
        <w:pStyle w:val="NormalnyWeb"/>
        <w:numPr>
          <w:ilvl w:val="0"/>
          <w:numId w:val="3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Do zadań Przewodniczącego należy w szczególności:</w:t>
      </w:r>
    </w:p>
    <w:p w14:paraId="11742E95" w14:textId="3D68E8ED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zwoływanie posiedzeń </w:t>
      </w:r>
      <w:r w:rsidR="006862F4" w:rsidRPr="00B64F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omisji, w tym wyznaczanie ich terminu i miejsca,</w:t>
      </w:r>
    </w:p>
    <w:p w14:paraId="78DE94E8" w14:textId="1092C90D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prowadzenie posiedzeń </w:t>
      </w:r>
      <w:r w:rsidR="006862F4" w:rsidRPr="00B64F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omisji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E036F76" w14:textId="757BAC04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proponowanie porządku obrad posiedzeń </w:t>
      </w:r>
      <w:r w:rsidR="006862F4" w:rsidRPr="00B64F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omisji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4D7B9FD" w14:textId="5036A9FE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zapraszanie do udziału w posiedzeniach komisji osób spoza składu 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Komisji,</w:t>
      </w:r>
    </w:p>
    <w:p w14:paraId="5306FA9F" w14:textId="78A57593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przygotowywanie stanowisk</w:t>
      </w:r>
      <w:r w:rsidR="00F07D16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62F4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/ opinii / rekomendacji </w:t>
      </w:r>
      <w:r w:rsidR="00F07D16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dla Zebrania 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dotyczących zakresu tematycznego działania </w:t>
      </w:r>
      <w:r w:rsidR="00236D13" w:rsidRPr="00B64F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omisji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DC98C30" w14:textId="542EEB21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>przedkładanie Zarządowi</w:t>
      </w:r>
      <w:r w:rsidR="007C3B87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sprawozdań z realizacji zadań komisji – co najmniej raz do roku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813F2E4" w14:textId="275CCA34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reprezentowanie </w:t>
      </w:r>
      <w:r w:rsidR="006862F4" w:rsidRPr="00B64FBF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omisji w sprawach dotyczących jej działalności, w tym przedstawienie wypracowanych opinii, rekomendacji i stanowisk komisji na posiedzeniach Zarządu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059EC6B" w14:textId="20BDC874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każdorazowe sporządzanie notatek lub protokołów podsumowujących posiedzenia </w:t>
      </w:r>
      <w:r w:rsidR="00236D13"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Komisji </w:t>
      </w:r>
      <w:r w:rsidRPr="00B64FBF">
        <w:rPr>
          <w:rFonts w:asciiTheme="minorHAnsi" w:hAnsiTheme="minorHAnsi" w:cstheme="minorHAnsi"/>
          <w:color w:val="000000"/>
          <w:sz w:val="22"/>
          <w:szCs w:val="22"/>
        </w:rPr>
        <w:t>oraz list obecności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54CFABAC" w14:textId="77DF90CA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współpraca z Biurem, w zakresie obsługi prac </w:t>
      </w:r>
      <w:r w:rsidR="006E52D6" w:rsidRPr="00B64FBF">
        <w:rPr>
          <w:rFonts w:asciiTheme="minorHAnsi" w:hAnsiTheme="minorHAnsi" w:cstheme="minorHAnsi"/>
          <w:color w:val="000000"/>
          <w:sz w:val="22"/>
          <w:szCs w:val="22"/>
        </w:rPr>
        <w:t>Komisji,</w:t>
      </w:r>
    </w:p>
    <w:p w14:paraId="3DF9C76B" w14:textId="32E63CEB" w:rsidR="00C77574" w:rsidRPr="00B64FBF" w:rsidRDefault="0052573A" w:rsidP="00B074B2">
      <w:pPr>
        <w:pStyle w:val="NormalnyWeb"/>
        <w:numPr>
          <w:ilvl w:val="0"/>
          <w:numId w:val="4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4FBF">
        <w:rPr>
          <w:rFonts w:asciiTheme="minorHAnsi" w:hAnsiTheme="minorHAnsi" w:cstheme="minorHAnsi"/>
          <w:color w:val="000000"/>
          <w:sz w:val="22"/>
          <w:szCs w:val="22"/>
        </w:rPr>
        <w:t xml:space="preserve">wnioskowanie o zmianę składu osobowego </w:t>
      </w:r>
      <w:r w:rsidR="00236D13" w:rsidRPr="00B64FBF">
        <w:rPr>
          <w:rFonts w:asciiTheme="minorHAnsi" w:hAnsiTheme="minorHAnsi" w:cstheme="minorHAnsi"/>
          <w:color w:val="000000"/>
          <w:sz w:val="22"/>
          <w:szCs w:val="22"/>
        </w:rPr>
        <w:t>Komisji</w:t>
      </w:r>
      <w:r w:rsidR="007C3B87" w:rsidRPr="00B64F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4CDB83C" w14:textId="77777777" w:rsidR="00C77574" w:rsidRPr="00B64FBF" w:rsidRDefault="00C77574" w:rsidP="00B074B2">
      <w:pPr>
        <w:spacing w:before="120" w:after="120"/>
        <w:jc w:val="center"/>
        <w:rPr>
          <w:rFonts w:cstheme="minorHAnsi"/>
          <w:b/>
          <w:bCs/>
        </w:rPr>
      </w:pPr>
    </w:p>
    <w:p w14:paraId="2321A61F" w14:textId="77777777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Organizacja posiedzeń Komisji</w:t>
      </w:r>
    </w:p>
    <w:p w14:paraId="7935201A" w14:textId="0F121D3C" w:rsidR="004F12DF" w:rsidRPr="00B64FBF" w:rsidRDefault="004F12DF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§ </w:t>
      </w:r>
      <w:r w:rsidR="00671226" w:rsidRPr="00B64FBF">
        <w:rPr>
          <w:rFonts w:cstheme="minorHAnsi"/>
          <w:b/>
          <w:bCs/>
        </w:rPr>
        <w:t>6</w:t>
      </w:r>
    </w:p>
    <w:p w14:paraId="306472DE" w14:textId="7E9424B3" w:rsidR="0017510E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Posiedzenia komisji są jawne.</w:t>
      </w:r>
    </w:p>
    <w:p w14:paraId="1F29E84E" w14:textId="77777777" w:rsidR="004F12DF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Posiedzenie Komisji zwoływane jest na wniosek Przewodniczącego.</w:t>
      </w:r>
    </w:p>
    <w:p w14:paraId="0331F5E7" w14:textId="27657C76" w:rsidR="003A2882" w:rsidRPr="00B64FBF" w:rsidRDefault="003A2882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Posiedzeniami Komisji kieruje Przewodniczący lub upoważniona przez niego osoba.</w:t>
      </w:r>
    </w:p>
    <w:p w14:paraId="2A007E59" w14:textId="77777777" w:rsidR="004F12DF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Częstotliwość posiedzeń Komisji ustala się według potrzeb.</w:t>
      </w:r>
    </w:p>
    <w:p w14:paraId="3A870F68" w14:textId="1410AF53" w:rsidR="000346EA" w:rsidRPr="00B64FBF" w:rsidRDefault="000346EA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Komisja może realizować swoje kompetencje obradując na posiedzeniach, chyba, że Przewodniczący Komisji zarządzi inny tryb jej pracy. Posiedzenia Komisji mogą się również odbywać w sposób zdalny (za pomocą środków komunikacji na odległość).</w:t>
      </w:r>
    </w:p>
    <w:p w14:paraId="53585D9D" w14:textId="77777777" w:rsidR="004F12DF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Członkowie Komisji będą powiadamiani drogą mailową o terminie, miejscu oraz porządku obrad co najmniej na 7 dni przed planowanym posiedzeniem.</w:t>
      </w:r>
    </w:p>
    <w:p w14:paraId="22FCB53C" w14:textId="12F47134" w:rsidR="008737BE" w:rsidRPr="00B64FBF" w:rsidRDefault="008737B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Przewodniczący Komisji prowadzi posiedzenia Komisji zgodnie z porządkiem obrad </w:t>
      </w:r>
      <w:r w:rsidR="003D3E00" w:rsidRPr="00B64FBF">
        <w:rPr>
          <w:rFonts w:cstheme="minorHAnsi"/>
          <w:bCs/>
        </w:rPr>
        <w:t>Komisji i czuwa nad jego zgodnością ze Statutem oraz niniejszym Regulaminem, w szczególności:</w:t>
      </w:r>
    </w:p>
    <w:p w14:paraId="0F51AF4A" w14:textId="7FF1C441" w:rsidR="003D3E00" w:rsidRPr="00B64FBF" w:rsidRDefault="006E52D6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lastRenderedPageBreak/>
        <w:t>sprawdza listę obecności,</w:t>
      </w:r>
    </w:p>
    <w:p w14:paraId="4D29931E" w14:textId="02AFFD55" w:rsidR="003D3E00" w:rsidRPr="00B64FBF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przedstawia zebranym członkom Komisji ustalony porządek posiedzenia oraz zgłoszone wnioski</w:t>
      </w:r>
      <w:r w:rsidR="006E52D6" w:rsidRPr="00B64FBF">
        <w:rPr>
          <w:rFonts w:cstheme="minorHAnsi"/>
          <w:bCs/>
        </w:rPr>
        <w:t xml:space="preserve"> w sprawie porządku posiedzenia,</w:t>
      </w:r>
    </w:p>
    <w:p w14:paraId="0B2384A3" w14:textId="06D7CAC5" w:rsidR="003D3E00" w:rsidRPr="00B64FBF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czuwa nad przes</w:t>
      </w:r>
      <w:r w:rsidR="006E52D6" w:rsidRPr="00B64FBF">
        <w:rPr>
          <w:rFonts w:cstheme="minorHAnsi"/>
          <w:bCs/>
        </w:rPr>
        <w:t>trzeganiem porządku posiedzenia,</w:t>
      </w:r>
    </w:p>
    <w:p w14:paraId="15924F97" w14:textId="25FD090E" w:rsidR="003D3E00" w:rsidRPr="00B64FBF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przeprowadza głosowania nad opiniami </w:t>
      </w:r>
      <w:r w:rsidR="006E52D6" w:rsidRPr="00B64FBF">
        <w:rPr>
          <w:rFonts w:cstheme="minorHAnsi"/>
          <w:bCs/>
        </w:rPr>
        <w:t>/ stanowiskami / rekomendacjami,</w:t>
      </w:r>
    </w:p>
    <w:p w14:paraId="31CE823F" w14:textId="7E57993F" w:rsidR="003D3E00" w:rsidRPr="00B64FBF" w:rsidRDefault="003D3E00" w:rsidP="00B074B2">
      <w:pPr>
        <w:pStyle w:val="Akapitzlist"/>
        <w:numPr>
          <w:ilvl w:val="0"/>
          <w:numId w:val="30"/>
        </w:numPr>
        <w:spacing w:before="120" w:after="120"/>
        <w:ind w:left="851" w:hanging="425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po wyczerpaniu porządku posiedze</w:t>
      </w:r>
      <w:r w:rsidR="006E52D6" w:rsidRPr="00B64FBF">
        <w:rPr>
          <w:rFonts w:cstheme="minorHAnsi"/>
          <w:bCs/>
        </w:rPr>
        <w:t>nia, zamyka posiedzenie Komisji.</w:t>
      </w:r>
    </w:p>
    <w:p w14:paraId="2B078F27" w14:textId="6CD0E515" w:rsidR="004F12DF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W posiedzeniach Komisji na zaproszenie Przewodniczącego mogą uczestniczyć – bez prawa głosowania nad stanowiskami</w:t>
      </w:r>
      <w:r w:rsidR="003A2882" w:rsidRPr="00B64FBF">
        <w:rPr>
          <w:rFonts w:cstheme="minorHAnsi"/>
          <w:bCs/>
        </w:rPr>
        <w:t xml:space="preserve"> </w:t>
      </w:r>
      <w:r w:rsidRPr="00B64FBF">
        <w:rPr>
          <w:rFonts w:cstheme="minorHAnsi"/>
          <w:bCs/>
        </w:rPr>
        <w:t>/</w:t>
      </w:r>
      <w:r w:rsidR="003A2882" w:rsidRPr="00B64FBF">
        <w:rPr>
          <w:rFonts w:cstheme="minorHAnsi"/>
          <w:bCs/>
        </w:rPr>
        <w:t xml:space="preserve"> </w:t>
      </w:r>
      <w:r w:rsidRPr="00B64FBF">
        <w:rPr>
          <w:rFonts w:cstheme="minorHAnsi"/>
          <w:bCs/>
        </w:rPr>
        <w:t>opiniami</w:t>
      </w:r>
      <w:r w:rsidR="003A2882" w:rsidRPr="00B64FBF">
        <w:rPr>
          <w:rFonts w:cstheme="minorHAnsi"/>
          <w:bCs/>
        </w:rPr>
        <w:t xml:space="preserve"> </w:t>
      </w:r>
      <w:r w:rsidRPr="00B64FBF">
        <w:rPr>
          <w:rFonts w:cstheme="minorHAnsi"/>
          <w:bCs/>
        </w:rPr>
        <w:t>/</w:t>
      </w:r>
      <w:r w:rsidR="003A2882" w:rsidRPr="00B64FBF">
        <w:rPr>
          <w:rFonts w:cstheme="minorHAnsi"/>
          <w:bCs/>
        </w:rPr>
        <w:t xml:space="preserve"> r</w:t>
      </w:r>
      <w:r w:rsidRPr="00B64FBF">
        <w:rPr>
          <w:rFonts w:cstheme="minorHAnsi"/>
          <w:bCs/>
        </w:rPr>
        <w:t>ekomendacjami – inne osoby spoza składu Komisji.</w:t>
      </w:r>
    </w:p>
    <w:p w14:paraId="40C91E84" w14:textId="78DDDD8A" w:rsidR="00203D80" w:rsidRPr="00B64FBF" w:rsidRDefault="004F12DF" w:rsidP="00B074B2">
      <w:pPr>
        <w:pStyle w:val="Akapitzlist"/>
        <w:numPr>
          <w:ilvl w:val="0"/>
          <w:numId w:val="24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Z posiedzenia Komisji sporządzany jest protokół, w którym wpisuje się wszelkie ustalenia poczynione podczas posiedzenia Komisji i każdorazowo sporządzana jest lista obecności. </w:t>
      </w:r>
      <w:r w:rsidR="00203D80" w:rsidRPr="00B64FBF">
        <w:rPr>
          <w:rFonts w:cstheme="minorHAnsi"/>
          <w:bCs/>
        </w:rPr>
        <w:t>Protokół zostaje podpisany przez Przewodniczącego Komisji.</w:t>
      </w:r>
    </w:p>
    <w:p w14:paraId="6E2F07DC" w14:textId="6960B8BB" w:rsidR="00203D80" w:rsidRPr="00B64FBF" w:rsidRDefault="00203D80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Projekt protokołu sporządzany jest w terminie do 30 dni od dnia posiedzenia Komisji, a następnie przekazywany jest w wersji elektronicznej wszystkim członkom Komisji. </w:t>
      </w:r>
    </w:p>
    <w:p w14:paraId="7288E041" w14:textId="4ABDD833" w:rsidR="00203D80" w:rsidRPr="00B64FBF" w:rsidRDefault="00203D80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Członkowie Komisji uczestniczący w danym posiedzeniu Komisji mogą zgłaszać uwagi do projektu protokołu w terminie 10 dni od dnia jego wysłania. Brak uwag jest tożsamy ze zgoda na zatwierdzenie protokołu.</w:t>
      </w:r>
    </w:p>
    <w:p w14:paraId="67037DDC" w14:textId="65721F67" w:rsidR="009B7CEE" w:rsidRPr="00B64FBF" w:rsidRDefault="009B7CE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Przyjęcie protokołu następuje najpóźniej na kolejnym posiedzeniu Komisji.</w:t>
      </w:r>
    </w:p>
    <w:p w14:paraId="0DD5FDB1" w14:textId="695FEA23" w:rsidR="009B7CEE" w:rsidRPr="00B64FBF" w:rsidRDefault="009B7CEE" w:rsidP="00B074B2">
      <w:pPr>
        <w:pStyle w:val="Akapitzlist"/>
        <w:numPr>
          <w:ilvl w:val="0"/>
          <w:numId w:val="24"/>
        </w:numPr>
        <w:spacing w:before="120" w:after="120"/>
        <w:ind w:left="453" w:hanging="34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Protokół z posiedzenia Komisji może być przyjęty w trybie obiegowym.</w:t>
      </w:r>
    </w:p>
    <w:p w14:paraId="799D42AB" w14:textId="77777777" w:rsidR="00C77574" w:rsidRPr="00B64FBF" w:rsidRDefault="00C77574" w:rsidP="00B074B2">
      <w:pPr>
        <w:pStyle w:val="Akapitzlist"/>
        <w:spacing w:before="120" w:after="120"/>
        <w:contextualSpacing w:val="0"/>
        <w:jc w:val="both"/>
        <w:rPr>
          <w:rFonts w:cstheme="minorHAnsi"/>
        </w:rPr>
      </w:pPr>
    </w:p>
    <w:p w14:paraId="0514B65C" w14:textId="7197531E" w:rsidR="00C77574" w:rsidRPr="00B64FBF" w:rsidRDefault="0052573A" w:rsidP="00B074B2">
      <w:pPr>
        <w:pStyle w:val="Akapitzlist"/>
        <w:spacing w:before="120" w:after="120"/>
        <w:contextualSpacing w:val="0"/>
        <w:jc w:val="center"/>
        <w:rPr>
          <w:rFonts w:cstheme="minorHAnsi"/>
          <w:b/>
        </w:rPr>
      </w:pPr>
      <w:r w:rsidRPr="00B64FBF">
        <w:rPr>
          <w:rFonts w:cstheme="minorHAnsi"/>
          <w:b/>
        </w:rPr>
        <w:t>Sposób wyrażania opinii</w:t>
      </w:r>
      <w:r w:rsidR="004F12DF" w:rsidRPr="00B64FBF">
        <w:rPr>
          <w:rFonts w:cstheme="minorHAnsi"/>
          <w:b/>
        </w:rPr>
        <w:t xml:space="preserve"> </w:t>
      </w:r>
      <w:r w:rsidRPr="00B64FBF">
        <w:rPr>
          <w:rFonts w:cstheme="minorHAnsi"/>
          <w:b/>
        </w:rPr>
        <w:t>/</w:t>
      </w:r>
      <w:r w:rsidR="004F12DF" w:rsidRPr="00B64FBF">
        <w:rPr>
          <w:rFonts w:cstheme="minorHAnsi"/>
          <w:b/>
        </w:rPr>
        <w:t xml:space="preserve"> </w:t>
      </w:r>
      <w:r w:rsidRPr="00B64FBF">
        <w:rPr>
          <w:rFonts w:cstheme="minorHAnsi"/>
          <w:b/>
        </w:rPr>
        <w:t>stanowiska</w:t>
      </w:r>
      <w:r w:rsidR="004F12DF" w:rsidRPr="00B64FBF">
        <w:rPr>
          <w:rFonts w:cstheme="minorHAnsi"/>
          <w:b/>
        </w:rPr>
        <w:t xml:space="preserve"> </w:t>
      </w:r>
      <w:r w:rsidRPr="00B64FBF">
        <w:rPr>
          <w:rFonts w:cstheme="minorHAnsi"/>
          <w:b/>
        </w:rPr>
        <w:t>/</w:t>
      </w:r>
      <w:r w:rsidR="004F12DF" w:rsidRPr="00B64FBF">
        <w:rPr>
          <w:rFonts w:cstheme="minorHAnsi"/>
          <w:b/>
        </w:rPr>
        <w:t xml:space="preserve"> </w:t>
      </w:r>
      <w:r w:rsidRPr="00B64FBF">
        <w:rPr>
          <w:rFonts w:cstheme="minorHAnsi"/>
          <w:b/>
        </w:rPr>
        <w:t>rekomendacji</w:t>
      </w:r>
    </w:p>
    <w:p w14:paraId="5EDBF005" w14:textId="02D1D63E" w:rsidR="004F12DF" w:rsidRPr="00B64FBF" w:rsidRDefault="004F12DF" w:rsidP="00B074B2">
      <w:pPr>
        <w:pStyle w:val="Akapitzlist"/>
        <w:spacing w:before="120" w:after="120"/>
        <w:contextualSpacing w:val="0"/>
        <w:jc w:val="center"/>
        <w:rPr>
          <w:rFonts w:cstheme="minorHAnsi"/>
          <w:b/>
        </w:rPr>
      </w:pPr>
      <w:r w:rsidRPr="00B64FBF">
        <w:rPr>
          <w:rFonts w:cstheme="minorHAnsi"/>
          <w:b/>
        </w:rPr>
        <w:t xml:space="preserve">§ </w:t>
      </w:r>
      <w:r w:rsidR="00671226" w:rsidRPr="00B64FBF">
        <w:rPr>
          <w:rFonts w:cstheme="minorHAnsi"/>
          <w:b/>
        </w:rPr>
        <w:t>7</w:t>
      </w:r>
    </w:p>
    <w:p w14:paraId="3F9D9112" w14:textId="77777777" w:rsidR="004F12DF" w:rsidRPr="00B64FB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Opinie Komisji wyrażane są w formie stanowisk / opinii / rekomendacji Komisji wraz z uzasadnieniem.</w:t>
      </w:r>
    </w:p>
    <w:p w14:paraId="62515F49" w14:textId="2D056D08" w:rsidR="0017510E" w:rsidRPr="00B64FB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 xml:space="preserve">Stanowisko / opinia / rekomendacja, uzgadnianie są w drodze głosowania zwykłą większością głosów. </w:t>
      </w:r>
      <w:r w:rsidR="0017510E" w:rsidRPr="00B64FBF">
        <w:rPr>
          <w:rFonts w:cstheme="minorHAnsi"/>
        </w:rPr>
        <w:t>W przypadku równej liczby głosów za i przeciw, decyduje głos Przewodniczącego Komisji.</w:t>
      </w:r>
    </w:p>
    <w:p w14:paraId="15284744" w14:textId="66C152FA" w:rsidR="004F12DF" w:rsidRPr="00B64FB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Dopuszcza się podejmowanie decyzji w trybie obiegowym, tj. za pośrednictwem poczty elektronicznej.</w:t>
      </w:r>
    </w:p>
    <w:p w14:paraId="02A231F5" w14:textId="44668435" w:rsidR="004F12DF" w:rsidRPr="00B64FBF" w:rsidRDefault="004F12DF" w:rsidP="00B074B2">
      <w:pPr>
        <w:pStyle w:val="Akapitzlist"/>
        <w:numPr>
          <w:ilvl w:val="0"/>
          <w:numId w:val="23"/>
        </w:numPr>
        <w:spacing w:before="120" w:after="12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Uzgodnione stanowisko / opinia / rekomendacja, podpisane przez Przewodniczącego Komisji, przedkładane jest członkom Zarządu, za pośrednictwem Biura.</w:t>
      </w:r>
    </w:p>
    <w:p w14:paraId="1FB94B7B" w14:textId="0C365D64" w:rsidR="00236D13" w:rsidRPr="00B64FBF" w:rsidRDefault="00236D13" w:rsidP="00B074B2">
      <w:pPr>
        <w:pStyle w:val="Akapitzlist"/>
        <w:rPr>
          <w:rFonts w:cstheme="minorHAnsi"/>
        </w:rPr>
      </w:pPr>
    </w:p>
    <w:p w14:paraId="7EE2A03F" w14:textId="343AC00D" w:rsidR="004F12DF" w:rsidRPr="00B64FBF" w:rsidRDefault="004F12DF" w:rsidP="00B074B2">
      <w:pPr>
        <w:spacing w:before="120" w:after="120"/>
        <w:jc w:val="center"/>
        <w:rPr>
          <w:rFonts w:cstheme="minorHAnsi"/>
          <w:b/>
        </w:rPr>
      </w:pPr>
      <w:r w:rsidRPr="00B64FBF">
        <w:rPr>
          <w:rFonts w:cstheme="minorHAnsi"/>
          <w:b/>
        </w:rPr>
        <w:t>Koszty funkcjonowania Komisji</w:t>
      </w:r>
    </w:p>
    <w:p w14:paraId="108C2E9B" w14:textId="3E925B39" w:rsidR="00C77574" w:rsidRPr="00B64FBF" w:rsidRDefault="0052573A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 xml:space="preserve">§ </w:t>
      </w:r>
      <w:r w:rsidR="00671226" w:rsidRPr="00B64FBF">
        <w:rPr>
          <w:rFonts w:cstheme="minorHAnsi"/>
          <w:b/>
          <w:bCs/>
        </w:rPr>
        <w:t>8</w:t>
      </w:r>
    </w:p>
    <w:p w14:paraId="6CE4B444" w14:textId="77777777" w:rsidR="00C77574" w:rsidRPr="00B64FBF" w:rsidRDefault="0052573A" w:rsidP="00B074B2">
      <w:pPr>
        <w:pStyle w:val="Akapitzlist"/>
        <w:numPr>
          <w:ilvl w:val="0"/>
          <w:numId w:val="25"/>
        </w:numPr>
        <w:spacing w:before="120" w:after="120"/>
        <w:ind w:left="453" w:hanging="34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 xml:space="preserve">Uczestnictwo w Komisji ma charakter społeczny. Za udział w posiedzeniach i pracach Komisji nie przysługuje wynagrodzenie. </w:t>
      </w:r>
    </w:p>
    <w:p w14:paraId="35D71332" w14:textId="66867923" w:rsidR="004F12DF" w:rsidRPr="00B64FBF" w:rsidRDefault="004F12DF" w:rsidP="00B074B2">
      <w:pPr>
        <w:pStyle w:val="Akapitzlist"/>
        <w:numPr>
          <w:ilvl w:val="0"/>
          <w:numId w:val="25"/>
        </w:numPr>
        <w:spacing w:before="120" w:after="120"/>
        <w:ind w:left="453" w:hanging="340"/>
        <w:contextualSpacing w:val="0"/>
        <w:jc w:val="both"/>
        <w:rPr>
          <w:rFonts w:cstheme="minorHAnsi"/>
        </w:rPr>
      </w:pPr>
      <w:r w:rsidRPr="00B64FBF">
        <w:rPr>
          <w:rFonts w:cstheme="minorHAnsi"/>
        </w:rPr>
        <w:t>Funkcjonowanie Komisji finansowane jest z budżetu Stowarzyszenia</w:t>
      </w:r>
      <w:r w:rsidR="00671226" w:rsidRPr="00B64FBF">
        <w:rPr>
          <w:rFonts w:cstheme="minorHAnsi"/>
        </w:rPr>
        <w:t>.</w:t>
      </w:r>
    </w:p>
    <w:p w14:paraId="29D2B562" w14:textId="77777777" w:rsidR="004F12DF" w:rsidRPr="00B64FBF" w:rsidRDefault="004F12DF" w:rsidP="00B074B2">
      <w:pPr>
        <w:spacing w:before="120" w:after="120"/>
        <w:jc w:val="center"/>
        <w:rPr>
          <w:rFonts w:cstheme="minorHAnsi"/>
          <w:b/>
          <w:bCs/>
        </w:rPr>
      </w:pPr>
    </w:p>
    <w:p w14:paraId="1CE48B3E" w14:textId="78E6A221" w:rsidR="00C77574" w:rsidRPr="00B64FBF" w:rsidRDefault="004F12DF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Obsługa komisji</w:t>
      </w:r>
    </w:p>
    <w:p w14:paraId="234CE23B" w14:textId="348644BC" w:rsidR="008004F7" w:rsidRPr="00B64FBF" w:rsidRDefault="008004F7" w:rsidP="00B074B2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lastRenderedPageBreak/>
        <w:t xml:space="preserve">§ </w:t>
      </w:r>
      <w:r w:rsidR="00671226" w:rsidRPr="00B64FBF">
        <w:rPr>
          <w:rFonts w:cstheme="minorHAnsi"/>
          <w:b/>
          <w:bCs/>
        </w:rPr>
        <w:t>9</w:t>
      </w:r>
    </w:p>
    <w:p w14:paraId="482169FE" w14:textId="37AF4995" w:rsidR="008004F7" w:rsidRPr="00B64FBF" w:rsidRDefault="008004F7" w:rsidP="00B074B2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Biuro </w:t>
      </w:r>
      <w:r w:rsidR="000D5435" w:rsidRPr="00B64FBF">
        <w:rPr>
          <w:rFonts w:cstheme="minorHAnsi"/>
          <w:bCs/>
        </w:rPr>
        <w:t xml:space="preserve">stowarzyszenia </w:t>
      </w:r>
      <w:r w:rsidRPr="00B64FBF">
        <w:rPr>
          <w:rFonts w:cstheme="minorHAnsi"/>
          <w:bCs/>
        </w:rPr>
        <w:t>zapewnia obsługę techniczną i organizacyjną spotkań Komisji.</w:t>
      </w:r>
    </w:p>
    <w:p w14:paraId="66B1884A" w14:textId="5AA6AEC5" w:rsidR="008004F7" w:rsidRPr="00B64FBF" w:rsidRDefault="008004F7" w:rsidP="00B074B2">
      <w:pPr>
        <w:pStyle w:val="Akapitzlist"/>
        <w:numPr>
          <w:ilvl w:val="0"/>
          <w:numId w:val="28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Do zadań Biura w odniesieniu do prac komisji należy w szczególności:</w:t>
      </w:r>
    </w:p>
    <w:p w14:paraId="455CF671" w14:textId="4A804BB5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zawiadamianie członków komisji o miejscu i terminie spotkania na podstawie informacji uzyskanych od Przewodniczącego Komisji</w:t>
      </w:r>
      <w:r w:rsidR="006E52D6" w:rsidRPr="00B64FBF">
        <w:rPr>
          <w:rFonts w:cstheme="minorHAnsi"/>
          <w:bCs/>
        </w:rPr>
        <w:t>,</w:t>
      </w:r>
    </w:p>
    <w:p w14:paraId="012CA6C1" w14:textId="153FBF42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dostarczanie członkom komisji materiałów i projektów dokumentów przeznaczonych do rozpatrzenia/oceny Komisji</w:t>
      </w:r>
      <w:r w:rsidR="006E52D6" w:rsidRPr="00B64FBF">
        <w:rPr>
          <w:rFonts w:cstheme="minorHAnsi"/>
          <w:bCs/>
        </w:rPr>
        <w:t>,</w:t>
      </w:r>
    </w:p>
    <w:p w14:paraId="32381288" w14:textId="104DDD77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sporządzanie protokołu z posiedzeń Komisji</w:t>
      </w:r>
      <w:r w:rsidR="006E52D6" w:rsidRPr="00B64FBF">
        <w:rPr>
          <w:rFonts w:cstheme="minorHAnsi"/>
          <w:bCs/>
        </w:rPr>
        <w:t>,</w:t>
      </w:r>
    </w:p>
    <w:p w14:paraId="06DDEF16" w14:textId="2C727F21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zapewnienie sali i jej wyposażenia na potrzeby posiedzeń Komisji</w:t>
      </w:r>
      <w:r w:rsidR="006E52D6" w:rsidRPr="00B64FBF">
        <w:rPr>
          <w:rFonts w:cstheme="minorHAnsi"/>
          <w:bCs/>
        </w:rPr>
        <w:t>,</w:t>
      </w:r>
    </w:p>
    <w:p w14:paraId="0B0D48A2" w14:textId="43628D34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zlecenie wykonania ekspertyz lub organizowanie warsztatów niezbędnych do realizacji zadań Komisji</w:t>
      </w:r>
      <w:r w:rsidR="006E52D6" w:rsidRPr="00B64FBF">
        <w:rPr>
          <w:rFonts w:cstheme="minorHAnsi"/>
          <w:bCs/>
        </w:rPr>
        <w:t>,</w:t>
      </w:r>
    </w:p>
    <w:p w14:paraId="4419E5FF" w14:textId="2BEC2824" w:rsidR="008004F7" w:rsidRPr="00B64FBF" w:rsidRDefault="008004F7" w:rsidP="00B074B2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przechowywanie/ archiwizowanie dokumentacji komisji, związanej z jej posiedzeniami, </w:t>
      </w:r>
      <w:r w:rsidRPr="00B64FBF">
        <w:rPr>
          <w:rFonts w:cstheme="minorHAnsi"/>
          <w:bCs/>
        </w:rPr>
        <w:br/>
        <w:t>w szczególności stanowisk / opinii / rekomendacji oraz notatek / protokołów, list obecności</w:t>
      </w:r>
      <w:r w:rsidR="007C3B87" w:rsidRPr="00B64FBF">
        <w:rPr>
          <w:rFonts w:cstheme="minorHAnsi"/>
          <w:bCs/>
        </w:rPr>
        <w:t>.</w:t>
      </w:r>
    </w:p>
    <w:p w14:paraId="6F2A830D" w14:textId="77777777" w:rsidR="0023775D" w:rsidRPr="00B64FBF" w:rsidRDefault="0023775D" w:rsidP="00B074B2">
      <w:pPr>
        <w:spacing w:before="120" w:after="120"/>
        <w:ind w:left="360"/>
        <w:jc w:val="both"/>
        <w:rPr>
          <w:rFonts w:cstheme="minorHAnsi"/>
          <w:bCs/>
          <w:highlight w:val="yellow"/>
        </w:rPr>
      </w:pPr>
    </w:p>
    <w:p w14:paraId="3146AD03" w14:textId="0EC983FC" w:rsidR="0023775D" w:rsidRPr="00B64FBF" w:rsidRDefault="0023775D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Postanowienia końcowe</w:t>
      </w:r>
    </w:p>
    <w:p w14:paraId="053B28FB" w14:textId="1E07AB3A" w:rsidR="0023775D" w:rsidRPr="00B64FBF" w:rsidRDefault="00671226">
      <w:pPr>
        <w:spacing w:before="120" w:after="120"/>
        <w:jc w:val="center"/>
        <w:rPr>
          <w:rFonts w:cstheme="minorHAnsi"/>
          <w:b/>
          <w:bCs/>
        </w:rPr>
      </w:pPr>
      <w:r w:rsidRPr="00B64FBF">
        <w:rPr>
          <w:rFonts w:cstheme="minorHAnsi"/>
          <w:b/>
          <w:bCs/>
        </w:rPr>
        <w:t>§ 10</w:t>
      </w:r>
    </w:p>
    <w:p w14:paraId="1F49A280" w14:textId="32B2F893" w:rsidR="0023775D" w:rsidRPr="00B64FBF" w:rsidRDefault="0023775D" w:rsidP="00B074B2">
      <w:pPr>
        <w:pStyle w:val="Akapitzlist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 xml:space="preserve">Na wniosek Przewodniczącego </w:t>
      </w:r>
      <w:r w:rsidR="00C618A9" w:rsidRPr="00B64FBF">
        <w:rPr>
          <w:rFonts w:cstheme="minorHAnsi"/>
          <w:bCs/>
        </w:rPr>
        <w:t xml:space="preserve">Komisji </w:t>
      </w:r>
      <w:r w:rsidRPr="00B64FBF">
        <w:rPr>
          <w:rFonts w:cstheme="minorHAnsi"/>
          <w:bCs/>
        </w:rPr>
        <w:t xml:space="preserve">lub na wniosek co najmniej połowy członków </w:t>
      </w:r>
      <w:r w:rsidR="00C618A9" w:rsidRPr="00B64FBF">
        <w:rPr>
          <w:rFonts w:cstheme="minorHAnsi"/>
          <w:bCs/>
        </w:rPr>
        <w:t xml:space="preserve">Komisji </w:t>
      </w:r>
      <w:r w:rsidRPr="00B64FBF">
        <w:rPr>
          <w:rFonts w:cstheme="minorHAnsi"/>
          <w:bCs/>
        </w:rPr>
        <w:t xml:space="preserve">sformułowany jako stanowisko, Zarząd może rekomendować zmianę niniejszego regulaminu w celu przyjęcia zmian przez Walne Zebranie </w:t>
      </w:r>
      <w:r w:rsidR="000D5435" w:rsidRPr="00B64FBF">
        <w:rPr>
          <w:rFonts w:cstheme="minorHAnsi"/>
          <w:bCs/>
        </w:rPr>
        <w:t>Stowarzyszenia</w:t>
      </w:r>
    </w:p>
    <w:p w14:paraId="4378A5B7" w14:textId="66EBDAFE" w:rsidR="0023775D" w:rsidRPr="00B64FBF" w:rsidRDefault="0023775D" w:rsidP="00B074B2">
      <w:pPr>
        <w:pStyle w:val="Akapitzlist"/>
        <w:numPr>
          <w:ilvl w:val="0"/>
          <w:numId w:val="32"/>
        </w:numPr>
        <w:spacing w:before="120" w:after="120"/>
        <w:ind w:left="714" w:hanging="357"/>
        <w:contextualSpacing w:val="0"/>
        <w:jc w:val="both"/>
        <w:rPr>
          <w:rFonts w:cstheme="minorHAnsi"/>
          <w:bCs/>
        </w:rPr>
      </w:pPr>
      <w:r w:rsidRPr="00B64FBF">
        <w:rPr>
          <w:rFonts w:cstheme="minorHAnsi"/>
          <w:bCs/>
        </w:rPr>
        <w:t>Regulamin wchodzi w życie z dniem jego uchwalenia.</w:t>
      </w:r>
    </w:p>
    <w:p w14:paraId="3D8468F0" w14:textId="15499260" w:rsidR="008004F7" w:rsidRPr="00B64FBF" w:rsidRDefault="008004F7" w:rsidP="00B074B2">
      <w:pPr>
        <w:spacing w:before="120" w:after="120"/>
        <w:jc w:val="center"/>
        <w:rPr>
          <w:rFonts w:cstheme="minorHAnsi"/>
        </w:rPr>
      </w:pPr>
    </w:p>
    <w:sectPr w:rsidR="008004F7" w:rsidRPr="00B64FBF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7855" w14:textId="77777777" w:rsidR="002966F8" w:rsidRDefault="002966F8" w:rsidP="001C0BEB">
      <w:pPr>
        <w:spacing w:after="0" w:line="240" w:lineRule="auto"/>
      </w:pPr>
      <w:r>
        <w:separator/>
      </w:r>
    </w:p>
  </w:endnote>
  <w:endnote w:type="continuationSeparator" w:id="0">
    <w:p w14:paraId="77066407" w14:textId="77777777" w:rsidR="002966F8" w:rsidRDefault="002966F8" w:rsidP="001C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5872" w14:textId="77777777" w:rsidR="002966F8" w:rsidRDefault="002966F8" w:rsidP="001C0BEB">
      <w:pPr>
        <w:spacing w:after="0" w:line="240" w:lineRule="auto"/>
      </w:pPr>
      <w:r>
        <w:separator/>
      </w:r>
    </w:p>
  </w:footnote>
  <w:footnote w:type="continuationSeparator" w:id="0">
    <w:p w14:paraId="12A96BA2" w14:textId="77777777" w:rsidR="002966F8" w:rsidRDefault="002966F8" w:rsidP="001C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D919" w14:textId="77777777" w:rsidR="001C0BEB" w:rsidRDefault="001C0BEB" w:rsidP="001C0BEB">
    <w:pPr>
      <w:pStyle w:val="Nagwek"/>
      <w:jc w:val="right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88C"/>
    <w:multiLevelType w:val="multilevel"/>
    <w:tmpl w:val="ACCEE04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F21B2"/>
    <w:multiLevelType w:val="hybridMultilevel"/>
    <w:tmpl w:val="D220B8D8"/>
    <w:lvl w:ilvl="0" w:tplc="439E777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741F"/>
    <w:multiLevelType w:val="hybridMultilevel"/>
    <w:tmpl w:val="E65E5042"/>
    <w:lvl w:ilvl="0" w:tplc="594AC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5D1"/>
    <w:multiLevelType w:val="hybridMultilevel"/>
    <w:tmpl w:val="80781596"/>
    <w:lvl w:ilvl="0" w:tplc="DC4619F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068"/>
    <w:multiLevelType w:val="hybridMultilevel"/>
    <w:tmpl w:val="2864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6C0"/>
    <w:multiLevelType w:val="multilevel"/>
    <w:tmpl w:val="F15A8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26D7242"/>
    <w:multiLevelType w:val="hybridMultilevel"/>
    <w:tmpl w:val="F6026186"/>
    <w:lvl w:ilvl="0" w:tplc="B178E53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304"/>
    <w:multiLevelType w:val="hybridMultilevel"/>
    <w:tmpl w:val="20105AA6"/>
    <w:lvl w:ilvl="0" w:tplc="F48AD2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1830"/>
    <w:multiLevelType w:val="hybridMultilevel"/>
    <w:tmpl w:val="37820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5763"/>
    <w:multiLevelType w:val="hybridMultilevel"/>
    <w:tmpl w:val="002A8E08"/>
    <w:lvl w:ilvl="0" w:tplc="E1507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9C7"/>
    <w:multiLevelType w:val="hybridMultilevel"/>
    <w:tmpl w:val="1182F7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A40A8"/>
    <w:multiLevelType w:val="multilevel"/>
    <w:tmpl w:val="79D204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364357CA"/>
    <w:multiLevelType w:val="hybridMultilevel"/>
    <w:tmpl w:val="EE8E7DCA"/>
    <w:lvl w:ilvl="0" w:tplc="8F38CE96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070394"/>
    <w:multiLevelType w:val="hybridMultilevel"/>
    <w:tmpl w:val="C720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92702"/>
    <w:multiLevelType w:val="hybridMultilevel"/>
    <w:tmpl w:val="5396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3BA2"/>
    <w:multiLevelType w:val="hybridMultilevel"/>
    <w:tmpl w:val="9B5CA1D2"/>
    <w:lvl w:ilvl="0" w:tplc="DD00F74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40217441"/>
    <w:multiLevelType w:val="hybridMultilevel"/>
    <w:tmpl w:val="84E4BB12"/>
    <w:lvl w:ilvl="0" w:tplc="9E8AB5CA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7FF3"/>
    <w:multiLevelType w:val="multilevel"/>
    <w:tmpl w:val="BBB46D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43F8512A"/>
    <w:multiLevelType w:val="hybridMultilevel"/>
    <w:tmpl w:val="18F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FDF"/>
    <w:multiLevelType w:val="multilevel"/>
    <w:tmpl w:val="9F5E4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A794487"/>
    <w:multiLevelType w:val="multilevel"/>
    <w:tmpl w:val="56E2AC8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80902"/>
    <w:multiLevelType w:val="multilevel"/>
    <w:tmpl w:val="9A4E3A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55A84622"/>
    <w:multiLevelType w:val="hybridMultilevel"/>
    <w:tmpl w:val="A6E8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4101"/>
    <w:multiLevelType w:val="hybridMultilevel"/>
    <w:tmpl w:val="0AEC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375CA"/>
    <w:multiLevelType w:val="hybridMultilevel"/>
    <w:tmpl w:val="FB7A2976"/>
    <w:lvl w:ilvl="0" w:tplc="5C547BFC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0A17"/>
    <w:multiLevelType w:val="multilevel"/>
    <w:tmpl w:val="674434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23C71EC"/>
    <w:multiLevelType w:val="hybridMultilevel"/>
    <w:tmpl w:val="7222E5CE"/>
    <w:lvl w:ilvl="0" w:tplc="BA40D718">
      <w:start w:val="4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5FD1"/>
    <w:multiLevelType w:val="multilevel"/>
    <w:tmpl w:val="44FE1542"/>
    <w:lvl w:ilvl="0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</w:lvl>
    <w:lvl w:ilvl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28" w15:restartNumberingAfterBreak="0">
    <w:nsid w:val="679C0926"/>
    <w:multiLevelType w:val="multilevel"/>
    <w:tmpl w:val="555C20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A175051"/>
    <w:multiLevelType w:val="hybridMultilevel"/>
    <w:tmpl w:val="E830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3FDC"/>
    <w:multiLevelType w:val="hybridMultilevel"/>
    <w:tmpl w:val="DF125CBE"/>
    <w:lvl w:ilvl="0" w:tplc="D8E0828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72E91"/>
    <w:multiLevelType w:val="hybridMultilevel"/>
    <w:tmpl w:val="2E6EA938"/>
    <w:lvl w:ilvl="0" w:tplc="5C84B932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E3264"/>
    <w:multiLevelType w:val="multilevel"/>
    <w:tmpl w:val="BC8A7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A0E31C7"/>
    <w:multiLevelType w:val="hybridMultilevel"/>
    <w:tmpl w:val="9BE6728A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4" w15:restartNumberingAfterBreak="0">
    <w:nsid w:val="7D9755A7"/>
    <w:multiLevelType w:val="multilevel"/>
    <w:tmpl w:val="78BEACAC"/>
    <w:lvl w:ilvl="0">
      <w:start w:val="1"/>
      <w:numFmt w:val="lowerLetter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num w:numId="1">
    <w:abstractNumId w:val="28"/>
  </w:num>
  <w:num w:numId="2">
    <w:abstractNumId w:val="0"/>
  </w:num>
  <w:num w:numId="3">
    <w:abstractNumId w:val="27"/>
  </w:num>
  <w:num w:numId="4">
    <w:abstractNumId w:val="34"/>
  </w:num>
  <w:num w:numId="5">
    <w:abstractNumId w:val="25"/>
  </w:num>
  <w:num w:numId="6">
    <w:abstractNumId w:val="17"/>
  </w:num>
  <w:num w:numId="7">
    <w:abstractNumId w:val="21"/>
  </w:num>
  <w:num w:numId="8">
    <w:abstractNumId w:val="20"/>
  </w:num>
  <w:num w:numId="9">
    <w:abstractNumId w:val="5"/>
  </w:num>
  <w:num w:numId="10">
    <w:abstractNumId w:val="11"/>
  </w:num>
  <w:num w:numId="11">
    <w:abstractNumId w:val="32"/>
  </w:num>
  <w:num w:numId="12">
    <w:abstractNumId w:val="19"/>
  </w:num>
  <w:num w:numId="13">
    <w:abstractNumId w:val="2"/>
  </w:num>
  <w:num w:numId="14">
    <w:abstractNumId w:val="6"/>
  </w:num>
  <w:num w:numId="15">
    <w:abstractNumId w:val="29"/>
  </w:num>
  <w:num w:numId="16">
    <w:abstractNumId w:val="24"/>
  </w:num>
  <w:num w:numId="17">
    <w:abstractNumId w:val="16"/>
  </w:num>
  <w:num w:numId="18">
    <w:abstractNumId w:val="26"/>
  </w:num>
  <w:num w:numId="19">
    <w:abstractNumId w:val="4"/>
  </w:num>
  <w:num w:numId="20">
    <w:abstractNumId w:val="22"/>
  </w:num>
  <w:num w:numId="21">
    <w:abstractNumId w:val="10"/>
  </w:num>
  <w:num w:numId="22">
    <w:abstractNumId w:val="14"/>
  </w:num>
  <w:num w:numId="23">
    <w:abstractNumId w:val="12"/>
  </w:num>
  <w:num w:numId="24">
    <w:abstractNumId w:val="30"/>
  </w:num>
  <w:num w:numId="25">
    <w:abstractNumId w:val="3"/>
  </w:num>
  <w:num w:numId="26">
    <w:abstractNumId w:val="1"/>
  </w:num>
  <w:num w:numId="27">
    <w:abstractNumId w:val="8"/>
  </w:num>
  <w:num w:numId="28">
    <w:abstractNumId w:val="31"/>
  </w:num>
  <w:num w:numId="29">
    <w:abstractNumId w:val="23"/>
  </w:num>
  <w:num w:numId="30">
    <w:abstractNumId w:val="33"/>
  </w:num>
  <w:num w:numId="31">
    <w:abstractNumId w:val="18"/>
  </w:num>
  <w:num w:numId="32">
    <w:abstractNumId w:val="13"/>
  </w:num>
  <w:num w:numId="33">
    <w:abstractNumId w:val="9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74"/>
    <w:rsid w:val="000346EA"/>
    <w:rsid w:val="000D5435"/>
    <w:rsid w:val="0017510E"/>
    <w:rsid w:val="001A1CF9"/>
    <w:rsid w:val="001C0BEB"/>
    <w:rsid w:val="001C0D99"/>
    <w:rsid w:val="001C73A5"/>
    <w:rsid w:val="001F514B"/>
    <w:rsid w:val="00203D80"/>
    <w:rsid w:val="00204B0E"/>
    <w:rsid w:val="00236D13"/>
    <w:rsid w:val="0023775D"/>
    <w:rsid w:val="002421DB"/>
    <w:rsid w:val="00246F2A"/>
    <w:rsid w:val="002966F8"/>
    <w:rsid w:val="002C7F79"/>
    <w:rsid w:val="00313881"/>
    <w:rsid w:val="00316BF8"/>
    <w:rsid w:val="003A2882"/>
    <w:rsid w:val="003D3E00"/>
    <w:rsid w:val="003F3575"/>
    <w:rsid w:val="00472980"/>
    <w:rsid w:val="004A0E21"/>
    <w:rsid w:val="004F12DF"/>
    <w:rsid w:val="0052573A"/>
    <w:rsid w:val="005D0FB8"/>
    <w:rsid w:val="00671226"/>
    <w:rsid w:val="006862F4"/>
    <w:rsid w:val="006A235F"/>
    <w:rsid w:val="006E202E"/>
    <w:rsid w:val="006E4982"/>
    <w:rsid w:val="006E52D6"/>
    <w:rsid w:val="00731CEC"/>
    <w:rsid w:val="007672B6"/>
    <w:rsid w:val="00794C4F"/>
    <w:rsid w:val="007C3B87"/>
    <w:rsid w:val="008004F7"/>
    <w:rsid w:val="0085235A"/>
    <w:rsid w:val="008737BE"/>
    <w:rsid w:val="008F6B11"/>
    <w:rsid w:val="00994D31"/>
    <w:rsid w:val="009A2863"/>
    <w:rsid w:val="009B7CEE"/>
    <w:rsid w:val="00A1701F"/>
    <w:rsid w:val="00A65891"/>
    <w:rsid w:val="00A75805"/>
    <w:rsid w:val="00A82D45"/>
    <w:rsid w:val="00A84A3D"/>
    <w:rsid w:val="00AC3E4A"/>
    <w:rsid w:val="00AD56F7"/>
    <w:rsid w:val="00B074B2"/>
    <w:rsid w:val="00B17431"/>
    <w:rsid w:val="00B64FBF"/>
    <w:rsid w:val="00B86290"/>
    <w:rsid w:val="00C0774F"/>
    <w:rsid w:val="00C42AAB"/>
    <w:rsid w:val="00C432FC"/>
    <w:rsid w:val="00C618A9"/>
    <w:rsid w:val="00C733E1"/>
    <w:rsid w:val="00C77574"/>
    <w:rsid w:val="00C975FE"/>
    <w:rsid w:val="00D44012"/>
    <w:rsid w:val="00D96BFC"/>
    <w:rsid w:val="00EF05D8"/>
    <w:rsid w:val="00EF59F5"/>
    <w:rsid w:val="00F07D16"/>
    <w:rsid w:val="00F81E8F"/>
    <w:rsid w:val="00FD335E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D6E1"/>
  <w15:docId w15:val="{BC86C1EC-5C9F-4E0C-B83F-66E4E4F1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A7C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A7CA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A7CA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4185"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A7C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A7C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418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825"/>
    <w:pPr>
      <w:ind w:left="720"/>
      <w:contextualSpacing/>
    </w:pPr>
  </w:style>
  <w:style w:type="paragraph" w:styleId="Poprawka">
    <w:name w:val="Revision"/>
    <w:uiPriority w:val="99"/>
    <w:semiHidden/>
    <w:qFormat/>
    <w:rsid w:val="00FD1532"/>
  </w:style>
  <w:style w:type="paragraph" w:styleId="NormalnyWeb">
    <w:name w:val="Normal (Web)"/>
    <w:basedOn w:val="Normalny"/>
    <w:qFormat/>
    <w:rsid w:val="006347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B744-673B-488E-8587-175C3529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Wdowik-Mika</dc:creator>
  <dc:description/>
  <cp:lastModifiedBy>Arkadiuszniefiedowicz@gmail.com</cp:lastModifiedBy>
  <cp:revision>23</cp:revision>
  <cp:lastPrinted>2022-04-05T09:39:00Z</cp:lastPrinted>
  <dcterms:created xsi:type="dcterms:W3CDTF">2022-08-17T13:28:00Z</dcterms:created>
  <dcterms:modified xsi:type="dcterms:W3CDTF">2023-06-14T10:43:00Z</dcterms:modified>
  <dc:language>pl-PL</dc:language>
</cp:coreProperties>
</file>