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 Treść przekazanej wiadomości 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045"/>
      </w:tblGrid>
      <w:tr w:rsidR="00D962B2" w:rsidRPr="00D962B2" w:rsidTr="00D962B2">
        <w:trPr>
          <w:tblCellSpacing w:w="0" w:type="dxa"/>
        </w:trPr>
        <w:tc>
          <w:tcPr>
            <w:tcW w:w="0" w:type="auto"/>
            <w:noWrap/>
            <w:hideMark/>
          </w:tcPr>
          <w:p w:rsidR="00D962B2" w:rsidRPr="00D962B2" w:rsidRDefault="00D962B2" w:rsidP="00D9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</w:p>
        </w:tc>
        <w:tc>
          <w:tcPr>
            <w:tcW w:w="0" w:type="auto"/>
            <w:vAlign w:val="center"/>
            <w:hideMark/>
          </w:tcPr>
          <w:p w:rsidR="00D962B2" w:rsidRPr="00D962B2" w:rsidRDefault="00D962B2" w:rsidP="00D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Oficjalne Wnioski i Petycje na mocy art. 61 i 63 Konstytucji RP w związku z art. 241 KPA </w:t>
            </w:r>
          </w:p>
        </w:tc>
      </w:tr>
      <w:tr w:rsidR="00D962B2" w:rsidRPr="00D962B2" w:rsidTr="00D962B2">
        <w:trPr>
          <w:tblCellSpacing w:w="0" w:type="dxa"/>
        </w:trPr>
        <w:tc>
          <w:tcPr>
            <w:tcW w:w="0" w:type="auto"/>
            <w:noWrap/>
            <w:hideMark/>
          </w:tcPr>
          <w:p w:rsidR="00D962B2" w:rsidRPr="00D962B2" w:rsidRDefault="00D962B2" w:rsidP="00D9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D962B2" w:rsidRPr="00D962B2" w:rsidRDefault="00D962B2" w:rsidP="00D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Mon, 20 </w:t>
            </w:r>
            <w:proofErr w:type="spellStart"/>
            <w:r w:rsidRPr="00D9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Aug</w:t>
            </w:r>
            <w:proofErr w:type="spellEnd"/>
            <w:r w:rsidRPr="00D9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16:21:13 +0200</w:t>
            </w:r>
          </w:p>
        </w:tc>
      </w:tr>
      <w:tr w:rsidR="00D962B2" w:rsidRPr="00D962B2" w:rsidTr="00D962B2">
        <w:trPr>
          <w:tblCellSpacing w:w="0" w:type="dxa"/>
        </w:trPr>
        <w:tc>
          <w:tcPr>
            <w:tcW w:w="0" w:type="auto"/>
            <w:noWrap/>
            <w:hideMark/>
          </w:tcPr>
          <w:p w:rsidR="00D962B2" w:rsidRPr="00D962B2" w:rsidRDefault="00D962B2" w:rsidP="00D9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Nadawca: </w:t>
            </w:r>
          </w:p>
        </w:tc>
        <w:tc>
          <w:tcPr>
            <w:tcW w:w="0" w:type="auto"/>
            <w:vAlign w:val="center"/>
            <w:hideMark/>
          </w:tcPr>
          <w:p w:rsidR="00D962B2" w:rsidRPr="00D962B2" w:rsidRDefault="00142DC6" w:rsidP="00D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</w:rPr>
              <w:t>zanonimizowano zgodnie z art. 8 ustawy o petycjach</w:t>
            </w:r>
          </w:p>
        </w:tc>
      </w:tr>
      <w:tr w:rsidR="00D962B2" w:rsidRPr="00D962B2" w:rsidTr="00D962B2">
        <w:trPr>
          <w:tblCellSpacing w:w="0" w:type="dxa"/>
        </w:trPr>
        <w:tc>
          <w:tcPr>
            <w:tcW w:w="0" w:type="auto"/>
            <w:noWrap/>
            <w:hideMark/>
          </w:tcPr>
          <w:p w:rsidR="00D962B2" w:rsidRPr="00D962B2" w:rsidRDefault="00D962B2" w:rsidP="00D9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Adresat: </w:t>
            </w:r>
          </w:p>
        </w:tc>
        <w:tc>
          <w:tcPr>
            <w:tcW w:w="0" w:type="auto"/>
            <w:vAlign w:val="center"/>
            <w:hideMark/>
          </w:tcPr>
          <w:p w:rsidR="00D962B2" w:rsidRPr="00D962B2" w:rsidRDefault="00D962B2" w:rsidP="00D9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D962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adresat.urzad@samorzad.pl</w:t>
              </w:r>
            </w:hyperlink>
          </w:p>
        </w:tc>
      </w:tr>
      <w:tr w:rsidR="00D962B2" w:rsidRPr="00D962B2" w:rsidTr="00D962B2">
        <w:trPr>
          <w:tblCellSpacing w:w="0" w:type="dxa"/>
        </w:trPr>
        <w:tc>
          <w:tcPr>
            <w:tcW w:w="0" w:type="auto"/>
            <w:noWrap/>
            <w:hideMark/>
          </w:tcPr>
          <w:p w:rsidR="00D962B2" w:rsidRPr="00D962B2" w:rsidRDefault="00D962B2" w:rsidP="00D9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Kopia: </w:t>
            </w:r>
          </w:p>
        </w:tc>
        <w:tc>
          <w:tcPr>
            <w:tcW w:w="0" w:type="auto"/>
            <w:vAlign w:val="center"/>
            <w:hideMark/>
          </w:tcPr>
          <w:p w:rsidR="00D962B2" w:rsidRPr="00D962B2" w:rsidRDefault="00142DC6" w:rsidP="0014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</w:rPr>
              <w:t>zanonimizowano zgod</w:t>
            </w:r>
            <w:r>
              <w:rPr>
                <w:b/>
                <w:bCs/>
                <w:i/>
                <w:iCs/>
              </w:rPr>
              <w:t xml:space="preserve">nie z art. 8 ustawy o petycjach </w:t>
            </w:r>
          </w:p>
        </w:tc>
      </w:tr>
    </w:tbl>
    <w:p w:rsidR="00D962B2" w:rsidRPr="00D962B2" w:rsidRDefault="00D962B2" w:rsidP="00D96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Samorządu Terytorialnego (dalej JST) - w rozumieniu art. 33 ust. 3 Ustawy z dnia 8 marca 1990 r. o samorządzie gminnym   (Dz.U.2018.994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2018.05.24)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Podstawowej*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(Dz.U.2016.1579 dnia 2016.09.29) oraz przepisów art. 4 ust. 5 Ustawy o petycjach (Dz.U.2014.1195 z dnia 2014.09.05)  </w:t>
      </w: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dostarczenia  zgodna z dyspozycją art. 61 pkt. 2 Ustawy Kodeks Cywilny  (Dz.U.2017.459 </w:t>
      </w:r>
      <w:proofErr w:type="spellStart"/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 2017.03.02)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Premabuła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Wniosku: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wynika z doniesień medialnych - od dwóch lat - sfery rządowe przywiązują dużą wagę do zagadnień związanych z czystszym powietrzem, ograniczeniem smogu i działaniami proekologicznymi.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 exemplum: </w:t>
      </w:r>
      <w:hyperlink r:id="rId5" w:history="1">
        <w:r w:rsidRPr="00D9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https://www.tvp.info/37546189/najciekawsze-materialy/program-czyste-powietrze/#</w:t>
        </w:r>
      </w:hyperlink>
      <w:r w:rsidRPr="00D962B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!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Jak ważką sprawą jest walka ze smogiem i stosowanie ekologicznych źródeł energii  - mniej szkodliwych dla środowiska - wynika z alarmujących statystyk oraz z planowanych środków jakie Rząd planuje przeznaczyć na ten cel.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niektóre Gminy - w naszym mniemaniu - nie zawsze traktują przedmiotową tematykę z należną atencją - jak wynika z odpowiedzi uzyskiwanych na nasze uprzednio realizowane akcje wnioskowania - gros gmin nie posiada nawet  projektów założeń do planu zaopatrzenia w ciepło, energię elektryczną i paliwa gazowe - stosownie do dyspozycji  art. 19 ust. Ustawy z dnia 10 kwietnia 1997 r. Prawo energetyczne (Dz.U.2017.220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2017.02.06)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powyższym: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142DC6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(…)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II) </w:t>
      </w: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Petycja Odrębna -  do rozpatrzenia w trybie ustawy o petycjach.</w:t>
      </w: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petycji: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§5) Na mocy art. 63 Konstytucji RP w związku z art 2 pkt 1, 2 i 3 Ustawy z dnia 11 lipca 2014 r. o petycjach (Dz.U.2014.1195 z dnia 2014.09.05) w związku z art. 241 Kodeksu postępowania administracyjnego (Dz.U.2017.1257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2017.06.27), wnosimy petycję do Kierownika JST </w:t>
      </w: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przeprowadzenie analizy i rozważnie instalacji na budynkach użytkowanych przez Urząd - testowo lub docelowo - systemów fotowoltaicznych polegających na przetwarzaniu z promieniowania światła słonecznego i przekształceniu jej w energię elektryczną.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Rzeczone plany mogą również polegać na inspirowaniu i koordynacji działań mieszkańców gminy w tym zakresie, koordynacją programów ewentualnego dofinansowania,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niektórych gminach działania tego typu już mają miejsce - dla przykładu: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Łapy: </w:t>
      </w:r>
      <w:hyperlink r:id="rId6" w:history="1">
        <w:r w:rsidRPr="00D962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http://www.lapy.pl/index.php?wiad=2771</w:t>
        </w:r>
      </w:hyperlink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Werbkowice: </w:t>
      </w:r>
      <w:hyperlink r:id="rId7" w:history="1">
        <w:r w:rsidRPr="00D962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http://werbkowice.pl/aktualnosci/kolektory-sloneczne</w:t>
        </w:r>
      </w:hyperlink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W mniemaniu Podmiotu wnoszącego Petycję - działanie tego typu modelowo pozwala wypełniać obowiązek ustawowy wynikający z Art. 6 Ustawy z dnia 15 kwietnia 2011 r. o efektywności energetycznej (Dz.U.2016.831 z dnia 2016.06.11) - a z odpowiedzi uzyskiwanych na nasze wnioski przy okazji innych petycji/wniosków - wynika że gros Gmin - uważa ten przepis za martwy.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§6) </w:t>
      </w: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mocy art. 63 Konstytucji RP w związku z art 2 pkt 1, 2 i 3 Ustawy z dnia 11 lipca 2014 r. o petycjach (Dz.U.2014.1195 z dnia 2014.09.05) w związku z art. 241 Kodeksu postępowania administracyjnego wnosimy - o przekazanie poniższego tekstu/petycji do wszystkich podległych publicznych szkół podstawowych (również tzw. Zespołów Szkół).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odpowiedzi na przedmiotową petycję - prosimy o kilkuzdaniowe - na zwrotny adres email:</w:t>
      </w:r>
      <w:r w:rsidR="00142DC6" w:rsidRPr="00142DC6">
        <w:rPr>
          <w:b/>
          <w:bCs/>
          <w:i/>
          <w:iCs/>
        </w:rPr>
        <w:t xml:space="preserve"> </w:t>
      </w:r>
      <w:r w:rsidR="00142DC6">
        <w:rPr>
          <w:b/>
          <w:bCs/>
          <w:i/>
          <w:iCs/>
        </w:rPr>
        <w:t xml:space="preserve">zanonimizowano zgodnie z art. 8 ustawy o petycjach </w:t>
      </w: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— krótkie poinformowanie podmiotu wnoszącego petycję o wnioskach wynikających z przeprowadzonej analizy oraz o ewentualnych planach Jednostki w tym obszarze.</w:t>
      </w: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Zastrzegamy możliwość opublikowania wybranych odpowiedzi oraz rankingów na naszym portalu </w:t>
      </w:r>
      <w:hyperlink r:id="rId8" w:history="1">
        <w:r w:rsidRPr="00D962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Wnosimy o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przekaznie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poniższej petycji i wniosku do podległych szkół - zamiast dostarczać go per capita do Organu Szkoły -  gdyż - w mniemaniu Wnioskodawcy - Gros Szkół w dalszym ciągu nie posiada sprzężonych elektronicznych dzienników korespondencyjnych ze skrzynkami poczty elektronicznej a co za tym idzie nie zawsze można skorzystać z prawa rozumieniu art. 16 ust. 1 Ustawy o informatyzacji działalności podmiotów realizujących zadania publiczne (konwencjonalna skrzynka poczty elektronicznej).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nielicznych Urzędach - “polskie czcionki” w naszym wniosku nie wyświetlają się właściwie - może to wynikać z niedostosowania systemów Gminy do wymogów 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2017.12.05) - można wtedy skorzystać z załączonego pliku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word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tożsamą treścią. 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Petycję: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142DC6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  <w:i/>
          <w:iCs/>
        </w:rPr>
        <w:t>zanonimizowano zgodnie z art. 8 ustawy o petycjach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1 Ustawy o petycjach (Dz.U.2014.1195 z dnia 2014.09.05)  osobą reprezentująca Podmiot wnoszący petycję jest Prezes Zarządu </w:t>
      </w:r>
      <w:r w:rsidR="00142DC6">
        <w:rPr>
          <w:b/>
          <w:bCs/>
          <w:i/>
          <w:iCs/>
        </w:rPr>
        <w:t xml:space="preserve">zanonimizowano zgodnie z art. 8 ustawy o petycjach 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5 ww. Ustawy  petycja niniejsza została złożona za pomocą środków komunikacji elektronicznej, a wskazanym zwrotnym adresem poczty elektronicznej jest: </w:t>
      </w:r>
      <w:r w:rsidR="00142DC6">
        <w:rPr>
          <w:b/>
          <w:bCs/>
          <w:i/>
          <w:iCs/>
        </w:rPr>
        <w:t xml:space="preserve">zanonimizowano zgodnie z art. 8 ustawy o petycjach </w:t>
      </w:r>
      <w:bookmarkStart w:id="0" w:name="_GoBack"/>
      <w:bookmarkEnd w:id="0"/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2016.01.07) -  w naszym mniemaniu niniejszy  przedmiotowy wniosek/wnioski  - nie powinny być rozpatrywane w trybie KPA.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wnioskach często powołujemy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Decydenci mogą również dokonać własnej interpretacji  - zgodnie z brzmieniem art. 222 KPA.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Wnioskodawca - jest dla uproszczenia stosowna jako synonim nazwy “Podmiot </w:t>
      </w: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Wnoszący Petycję” - w rozumieniu art. 4 ust. 4 Ustawy o petycjach (Dz.U.2014.1195 z dnia 2014.09.05)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Jednostkach Pionu Administracji Rządowej - stan faktyczny jest o wiele lepszy. 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</w:t>
      </w:r>
      <w:r w:rsidRPr="00D9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D962B2" w:rsidRPr="00D962B2" w:rsidRDefault="00D962B2" w:rsidP="00D9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1E" w:rsidRDefault="003C481E"/>
    <w:sectPr w:rsidR="003C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B2"/>
    <w:rsid w:val="00142DC6"/>
    <w:rsid w:val="003C481E"/>
    <w:rsid w:val="008D1F9C"/>
    <w:rsid w:val="00D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C004-024C-48C6-A1C5-2B043E5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rbkowice.pl/aktualnosci/kolektory-slonecz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y.pl/index.php?wiad=2771" TargetMode="External"/><Relationship Id="rId5" Type="http://schemas.openxmlformats.org/officeDocument/2006/relationships/hyperlink" Target="https://www.tvp.info/37546189/najciekawsze-materialy/program-czyste-powietrze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resat.urzad@samorzad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mstaporek</dc:creator>
  <cp:keywords/>
  <dc:description/>
  <cp:lastModifiedBy>mstaporek</cp:lastModifiedBy>
  <cp:revision>2</cp:revision>
  <dcterms:created xsi:type="dcterms:W3CDTF">2018-11-05T12:54:00Z</dcterms:created>
  <dcterms:modified xsi:type="dcterms:W3CDTF">2018-11-05T12:59:00Z</dcterms:modified>
</cp:coreProperties>
</file>