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4" w:rsidRDefault="002B4FA4" w:rsidP="002B4FA4">
      <w:pPr>
        <w:keepNext/>
        <w:spacing w:before="120" w:after="120" w:line="360" w:lineRule="auto"/>
        <w:ind w:left="621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41</w:t>
      </w:r>
      <w:r>
        <w:rPr>
          <w:color w:val="000000"/>
          <w:u w:color="000000"/>
        </w:rPr>
        <w:br/>
        <w:t>Burmistrza Mirosławca</w:t>
      </w:r>
      <w:r>
        <w:rPr>
          <w:color w:val="000000"/>
          <w:u w:color="000000"/>
        </w:rPr>
        <w:br/>
        <w:t>z dnia 29 kwietnia 2019 r.</w:t>
      </w:r>
    </w:p>
    <w:p w:rsidR="002B4FA4" w:rsidRDefault="002B4FA4" w:rsidP="002B4FA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naborze partnera</w:t>
      </w:r>
    </w:p>
    <w:p w:rsidR="002B4FA4" w:rsidRDefault="002B4FA4" w:rsidP="002B4FA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 . Opis projektu:</w:t>
      </w:r>
    </w:p>
    <w:p w:rsidR="002B4FA4" w:rsidRDefault="002B4FA4" w:rsidP="002B4FA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33 ustawy  z dnia 7 lipca 2017 o zmianie ustawy z 11 lipca 2014 r.  o zasadach realizacji programów w zakresie polityki spójności finansowanych w perspektywie finansowej 2014–2020 ( Dz. U. z 2018 r. poz. 1431),  Gmina i Miasto  Mirosławiec z siedzibą przy ulicy Wolności 37, 78-650 Mirosławiec ogłasza otwarty nabór na partnera </w:t>
      </w:r>
      <w:r>
        <w:rPr>
          <w:b/>
          <w:color w:val="000000"/>
          <w:u w:color="000000"/>
        </w:rPr>
        <w:t xml:space="preserve">spoza sektora finansów publicznych  </w:t>
      </w:r>
      <w:r>
        <w:rPr>
          <w:color w:val="000000"/>
          <w:u w:color="000000"/>
        </w:rPr>
        <w:t>do wspólnego przygotowania i realizacji projektu w ramach Działania 7.6 Wsparcie rozwoju usług społecznych świadczonych w interesie ogólnym.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Cel projektu:</w:t>
      </w:r>
    </w:p>
    <w:p w:rsidR="002B4FA4" w:rsidRDefault="002B4FA4" w:rsidP="002B4FA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Zwiększenie dostępności do wysokiej, jakości usług społecznych w zakresie: utworzenia i utrzymania klubów seniora, rozszerzenia usług opiekuńczych i asystenckich dla osób starszych i niesamodzielnych zamieszkałych na terenie Gminy Mirosławiec.</w:t>
      </w:r>
    </w:p>
    <w:p w:rsidR="002B4FA4" w:rsidRDefault="002B4FA4" w:rsidP="002B4FA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Wsparcie w ramach projektu będzie obejmowało jeden lub kilka typów działań dostępnych w przedmiotowym konkursie.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Proponowany zakres zadań przewidzianych dla partnera: </w:t>
      </w:r>
    </w:p>
    <w:p w:rsidR="002B4FA4" w:rsidRDefault="002B4FA4" w:rsidP="002B4FA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Wsparcie merytoryczne i organizacyjne Gminy Mirosławiec  przy przygotowaniu wniosku o dofinansowanie oraz realizacji części zadań obejmujących przedmiotowy projekt.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Typy działań przewidziane do realizacji </w:t>
      </w:r>
    </w:p>
    <w:p w:rsidR="002B4FA4" w:rsidRDefault="002B4FA4" w:rsidP="002B4FA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Świadczenie usług społecznych (m.in. pomocy społecznej, wsparcia rodziny i pieczy zastępczej, opiekuńczych) w celu zwiększenia ich dostępności w tym: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Rozwój usług asystenckich  (skierowanych do osób z niepełnosprawnościami) i opiekuńczych (skierowanych do osób niesamodzielnych), w tym: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wsparcie działalności lub tworzenie nowych miejsc opieki w formach zdeinstytucjonalizowanych poprzez wsparcie dla usług opiekuńczych i specjalistycznych usług opiekuńczych, o których mowa w ustawie z dnia 12 marca 2004 r. o pomocy społecznej oraz usług asystenckich (wraz z działaniami mającymi na celu pozyskanie i szkolenie nowych opiekunów i asystentów);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inne usługi zwiększające mobilność, autonomię i bezpieczeństwo osób niesamodzielnych (np. likwidowanie barier architektonicznych w miejscu zamieszkania, dowożenie posiłków, przewóz osoby niesamodzielnej lub personelu sprawującego opiekę związane bezpośrednio z usługami świadczonymi osobie niesamodzielnej w ramach projektu),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wykorzystanie nowoczesnych technologii informacyjno-komunikacyjnych np. teleopieki, systemów przywoławczych,  systemów informacyjnych na temat dostępności usług społecznych;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sfinansowanie tworzenia wypożyczalni sprzętu wspomagającego (zwiększającego samodzielność osób) i sprzętu pielęgnacyjnego (niezbędnego do opieki nad osobami niesamodzielnymi), sfinansowanie wypożyczenia lub zakupu tego sprzętu, usługi dowożenia posiłków, przewóz do miejsca pracy lub ośrodka wsparcia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poradnictwo, w tym psychologiczne i pedagogiczne oraz umożliwienie edukacji, w tym szkoleń, praktyk i wymiany doświadczeń dla opiekunów faktycznych (w tym pomoc w uzyskaniu informacji umożliwiających poruszanie się po różnych systemach wsparcia, z których korzystanie jest niezbędne dla sprawowania wysokiej jakości opieki i odciążenia opiekunów faktycznych),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wsparcie faktycznych opiekunów osób niesamodzielnych (w tym pomocników domowych, szkolenia, doradztwo, pomoc psychologiczna, opiekę wytchnieniową, grupy samopomocowe, wsparcie za pośrednictwem instytucji w zakresie zdiagnozowanych potrzeb opiekunów),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wsparcie pracodawców zatrudniających osoby z zaburzeniami psychicznymi i/lub niepełnosprawne (np. w formule trenera pracodawcy)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pomoc specjalistyczna dla rodzin, w których funkcjonują osoby z zaburzeniami psychicznymi i niepełnosprawne  (w tym pomoc psychologiczna i oferta diagnostyczno – terapeutyczna dla ww. członków rodzin).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Wymagania wobec partnera: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Partner nie może być podmiotem powiązanym z wnioskodawcą w rozumieniu załącznika I do rozporządzenia Komisji (UE) nr 651/2014 z dnia 17 czerwca 2014 r. uznającego niektóre rodzaje pomocy za zgodne z rynkiem wewnętrznym w zastosowaniu art. 107 i 108 Traktatu (Dz. Urz. UE L 187 z 26.06.2014, str. 1)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Partner musi być podmiotem ekonomii społecznej i/lub organizacją pozarządową działającą w obszarze włączenia społecznego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Partner musi posiadać doświadczenie w świadczeniu usług społecznych.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Przy wyborze partnera będą brane pod uwagę następujące kryteria: 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działania potencjalnego partnera z celami partnerstwa, max 4 pkt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Oferowany wkład potencjalnego partnera w realizację projektu, max 4 pkt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Doświadczenie w realizacji projektów o podobnym charakterze, max 2 pkt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Oferty składane przez potencjalnych partnerów powinny zawierać: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Informacje na temat wkładu partnera w realizację projektu (zasoby: ludzkie, organizacyjne, techniczne, finansowe),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Zaprezentowanie koncepcji realizacji wymienionych zadań przewidzianych dla partnera;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Opis doświadczenia w pozyskaniu i realizacji projektów finansowanych z EFS w zakresie usług asystenckich i/lub opiekuńczych oraz doświadczenia w świadczeniu usług asystenckich i/lub opiekuńczych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Oferty składane przez potencjalnych partnerów powinny: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być sporządzone w języku polskim; formularz ofertowy stanowi załącznik do niniejszego zarządzenia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zawierać dokumenty potwierdzające status prawny oferenta i umocowanie osób go reprezentujących;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zawierać pisemne oświadczenie o nie zaleganiu z płatnościami na rzecz podmiotów publiczno-prywatnych, ani wobec innych podmiotów;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zawierać stosowne oświadczenia o posiadaniu potencjału (prawnego, organizacyjnego i merytorycznego) do realizacji proponowanych działań,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zawierać pisemne oświadczenie, iż potencjalny partner jest podmiotem uprawnionym do ubiegania się o dofinansowanie zgodnie z typem beneficjentów wskazanym w RPO WZP oraz doprecyzowanym w Szczegółowym Opisie Osi Priorytetowych RPO  WZP .</w:t>
      </w:r>
    </w:p>
    <w:p w:rsidR="002B4FA4" w:rsidRDefault="002B4FA4" w:rsidP="002B4FA4">
      <w:pPr>
        <w:keepLines/>
        <w:spacing w:before="120" w:after="120"/>
        <w:ind w:left="45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zawierać pisemne oświadczenie, iż potencjalny partner nie podlega wykluczeniu z możliwości ubiegania się o dofinansowanie na podstawie odrębnych przepisów, w szczególności:</w:t>
      </w:r>
    </w:p>
    <w:p w:rsidR="002B4FA4" w:rsidRDefault="002B4FA4" w:rsidP="002B4FA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art. 207 ust. 4 ustawy z dnia 27 sierpnia 2009 r. o finansach publicznych (t.j.: Dz. U. 2017 r., poz. 2077 z późn. zm.);</w:t>
      </w:r>
    </w:p>
    <w:p w:rsidR="002B4FA4" w:rsidRDefault="002B4FA4" w:rsidP="002B4FA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art. 12 ust. 1 pkt 1 ustawy z dnia 15 czerwca 2012 r. o skutkach powierzania wykonywania pracy cudzoziemcom przebywającym wbrew przepisom na terytorium Rzeczypospolitej Polskiej (Dz. U. z 2012 r. poz. 769 );</w:t>
      </w:r>
    </w:p>
    <w:p w:rsidR="002B4FA4" w:rsidRDefault="002B4FA4" w:rsidP="002B4FA4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art. 9 ust. 1 pkt 2a ustawy z dnia 28 października 2002 r. o odpowiedzialności podmiotów zbiorowych za czyny zabronione pod groźbą kary (t.j.: Dz. U. z 2016 r., poz. 1541 z późn.  zm.).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Termin i tryb rozpatrzenia ofert: 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zostaną rozpatrzone najpóźniej w terminie 3 dni od daty zakończenia naboru.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wybranym partnerem zostanie zawarta umowa partnerska z wybranym podmiotem.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Od decyzji Burmistrza Mirosławca  nie przysługuje odwołanie.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 złożone po upływie wyznaczonego terminu nie będą rozpatrywane w konkursie.</w:t>
      </w:r>
    </w:p>
    <w:p w:rsidR="002B4FA4" w:rsidRDefault="002B4FA4" w:rsidP="002B4FA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 xml:space="preserve">Sposób i termin składania ofert: 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Wypełnione i opatrzone podpisem osoby upoważnionej dokumenty należy składać w zamkniętej kopercie w formie pisemnej, osobiście lub za pośrednictwem poczty tradycyjnej ( liczy się data wpływu) na adres: Urząd Miejski w Mirosławcu z siedzibą przy ulicy Wolności 37, 78-650 Mirosławiec, z dopiskiem: „Nabór partnera w celu wspólnej realizacji projektu w ramach naboru dla Poddziałania 7.6 ”.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Zgłoszenia należy składać w nieprzekraczalnym terminie 21 dni od dnia publikacji ogłoszenia o konkursie, to jest do dnia 20.05.2019 R.</w:t>
      </w:r>
    </w:p>
    <w:p w:rsidR="002B4FA4" w:rsidRDefault="002B4FA4" w:rsidP="002B4FA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 xml:space="preserve">Informacje:  urzad@miroslawwiec.pl, tel. 067 2596186; </w:t>
      </w:r>
      <w:hyperlink r:id="rId4" w:history="1">
        <w:r>
          <w:rPr>
            <w:rStyle w:val="Hipercze"/>
            <w:color w:val="000000"/>
            <w:u w:val="none" w:color="000000"/>
          </w:rPr>
          <w:t>mgops_miroslawiec@neo.pl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, tel. 067 2595853, </w:t>
      </w:r>
    </w:p>
    <w:p w:rsidR="002B4FA4" w:rsidRDefault="002B4FA4" w:rsidP="002B4FA4">
      <w:pPr>
        <w:spacing w:before="120" w:after="120"/>
        <w:ind w:left="283" w:firstLine="227"/>
        <w:jc w:val="left"/>
        <w:rPr>
          <w:color w:val="000000"/>
          <w:u w:color="000000"/>
        </w:rPr>
        <w:sectPr w:rsidR="002B4FA4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Ogłaszający zastrzega sobie prawo do negocjowania warunków realizacji zadania oraz do unieważnienia naboru bez podania przyczyny.</w:t>
      </w:r>
    </w:p>
    <w:p w:rsidR="002B4FA4" w:rsidRDefault="002B4FA4" w:rsidP="002B4FA4">
      <w:pPr>
        <w:keepNext/>
        <w:spacing w:before="120" w:after="120" w:line="360" w:lineRule="auto"/>
        <w:ind w:left="612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1a do zarządzenia Nr 41</w:t>
      </w:r>
      <w:r>
        <w:rPr>
          <w:color w:val="000000"/>
          <w:u w:color="000000"/>
        </w:rPr>
        <w:br/>
        <w:t>Burmistrza Mirosławca</w:t>
      </w:r>
      <w:r>
        <w:rPr>
          <w:color w:val="000000"/>
          <w:u w:color="000000"/>
        </w:rPr>
        <w:br/>
        <w:t>z dnia 29 kwietnia 2019 r.</w:t>
      </w:r>
    </w:p>
    <w:p w:rsidR="002B4FA4" w:rsidRDefault="002B4FA4" w:rsidP="002B4FA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oferty</w:t>
      </w:r>
    </w:p>
    <w:p w:rsidR="002B4FA4" w:rsidRDefault="002B4FA4" w:rsidP="002B4FA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Otwarty nabór na partnera spoza sektora finansów publicznych do projektu w ramach</w:t>
      </w:r>
      <w:r>
        <w:rPr>
          <w:color w:val="000000"/>
          <w:u w:color="000000"/>
        </w:rPr>
        <w:br/>
        <w:t>Działania 7.6 Wsparcie rozwoju usług społecznych świadczonych w interesie ogólnym, ogłoszonego w ramach Regionalnego Programu Operacyjnego Województwa Zachodniopomorskiego 2014-2020,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5704"/>
      </w:tblGrid>
      <w:tr w:rsidR="002B4FA4" w:rsidTr="00E47E5D">
        <w:tc>
          <w:tcPr>
            <w:tcW w:w="90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Informacje o podmiocie</w:t>
            </w: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  <w:r>
              <w:rPr>
                <w:color w:val="000000"/>
                <w:sz w:val="24"/>
                <w:u w:color="000000"/>
              </w:rPr>
              <w:t>Nazwa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rPr>
          <w:trHeight w:val="481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  <w:r>
              <w:rPr>
                <w:color w:val="000000"/>
                <w:sz w:val="24"/>
                <w:u w:color="000000"/>
              </w:rPr>
              <w:t>Forma organizacyjna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3.NIP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rPr>
          <w:trHeight w:val="288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   REGON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rPr>
          <w:trHeight w:val="618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5.Adres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200"/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rPr>
          <w:trHeight w:val="645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  <w:r>
              <w:rPr>
                <w:color w:val="000000"/>
                <w:sz w:val="24"/>
                <w:u w:color="000000"/>
              </w:rPr>
              <w:t>E-mail: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  <w:r>
              <w:rPr>
                <w:color w:val="000000"/>
                <w:sz w:val="24"/>
                <w:u w:color="000000"/>
              </w:rPr>
              <w:t>Osoba reprezentująca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7.1 Imię: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7.2 Nazwisko: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7.3 Telefon: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7.4 E-mail: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  <w:r>
              <w:rPr>
                <w:color w:val="000000"/>
                <w:sz w:val="24"/>
                <w:u w:color="000000"/>
              </w:rPr>
              <w:t>Osoba do kontaktów roboczych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8.1 Imię: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8.2 Nazwisko: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8.3 Telefon: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8.4</w:t>
            </w:r>
            <w:r>
              <w:rPr>
                <w:color w:val="000000"/>
                <w:sz w:val="24"/>
                <w:u w:color="000000"/>
              </w:rPr>
              <w:t>E-mail: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rPr>
          <w:trHeight w:val="315"/>
        </w:trPr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8.5 Fax: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4FA4" w:rsidRDefault="002B4FA4" w:rsidP="002B4FA4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1695"/>
      </w:tblGrid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I.</w:t>
            </w:r>
            <w:r>
              <w:rPr>
                <w:b/>
                <w:color w:val="000000"/>
                <w:sz w:val="24"/>
                <w:u w:color="000000"/>
              </w:rPr>
              <w:t>Kryteria wyboru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FORMALNE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Oferent nie jest  podmiotem powiązanym z wnioskodawcą w rozumieniu załącznika I do rozporządzenia Komisji (UE) nr 651/2014 z dnia 17 czerwca 2014 r. uznającego niektóre rodzaje pomocy za zgodne z rynkiem wewnętrznym w zastosowaniu art. 107 i 108 Traktatu (Dz. Urz. UE L 187 z 26.06.2014, str.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</w:t>
            </w: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Oferent  jest  podmiotem ekonomii społecznej i/lub organizacją pozarządową działającą w obszarze włączenia społecznego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</w:t>
            </w: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Oferent  posiada doświadczenie w świadczeniu usług społecznych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</w:t>
            </w: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MERYTORYCZNE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Maksymalna liczba punktów</w:t>
            </w: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Zgodność działania potencjalnego partnera z celami partnerstwa; zaprezentowanie koncepcji realizacji wymienionych zadań przewidzianych dla partnera:</w:t>
            </w: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pkt</w:t>
            </w: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Oferowany wkład potencjalnego partnera w realizację projektu (zasoby: ludzkie, organizacyjne, techniczne, finansowe):</w:t>
            </w: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pkt</w:t>
            </w:r>
          </w:p>
        </w:tc>
      </w:tr>
      <w:tr w:rsidR="002B4FA4" w:rsidTr="00E47E5D">
        <w:tc>
          <w:tcPr>
            <w:tcW w:w="7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Doświadczenie w realizacji projektów o podobnym charakterze; opis doświadczenia w pozyskaniu i realizacji projektów finansowanych z EFS w zakresie usług asystenckich i/lub opiekuńczych oraz doświadczenia w świadczeniu usług asystenckich i/lub opiekuńczych:</w:t>
            </w: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  <w:p w:rsidR="002B4FA4" w:rsidRDefault="002B4FA4" w:rsidP="00E47E5D">
            <w:pPr>
              <w:spacing w:after="160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4FA4" w:rsidRDefault="002B4FA4" w:rsidP="00E47E5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pkt</w:t>
            </w:r>
          </w:p>
        </w:tc>
      </w:tr>
    </w:tbl>
    <w:p w:rsidR="002B4FA4" w:rsidRDefault="002B4FA4" w:rsidP="002B4FA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2B4FA4" w:rsidRDefault="002B4FA4" w:rsidP="002B4FA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Oświadczam, że informacje zawarte w niniejszej Ofercie są zgodne z prawdą. Jednocześnie wyrażam zgodę na udostępnienie niniejszej Oferty komisji konkursowej oraz upublicznienie informacji na temat przedstawionych propozycji dotyczących Partnerstwa.</w:t>
      </w:r>
    </w:p>
    <w:p w:rsidR="002B4FA4" w:rsidRDefault="002B4FA4" w:rsidP="002B4FA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…………………………….……………………………...</w:t>
      </w:r>
    </w:p>
    <w:p w:rsidR="002B4FA4" w:rsidRDefault="002B4FA4" w:rsidP="002B4FA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 podpis osoby upoważnionej)</w:t>
      </w:r>
    </w:p>
    <w:p w:rsidR="002B4FA4" w:rsidRDefault="002B4FA4" w:rsidP="002B4FA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…………………………….……………………………...</w:t>
      </w:r>
    </w:p>
    <w:p w:rsidR="002B4FA4" w:rsidRDefault="002B4FA4" w:rsidP="002B4FA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(Data i podpis osoby upoważnionej)</w:t>
      </w:r>
    </w:p>
    <w:p w:rsidR="002B4FA4" w:rsidRDefault="002B4FA4" w:rsidP="002B4FA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Załączniki do oferty: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……………………………;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……………………………;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……………………………;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……………………………;</w:t>
      </w:r>
    </w:p>
    <w:p w:rsidR="002B4FA4" w:rsidRDefault="002B4FA4" w:rsidP="002B4F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…………………………….</w:t>
      </w:r>
    </w:p>
    <w:p w:rsidR="00534FEE" w:rsidRDefault="00534FEE">
      <w:bookmarkStart w:id="0" w:name="_GoBack"/>
      <w:bookmarkEnd w:id="0"/>
    </w:p>
    <w:sectPr w:rsidR="00534FE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08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08F3" w:rsidRDefault="002B4FA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4B041C0E-2D58-472F-8A70-1AF94E6D752C.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08F3" w:rsidRDefault="002B4F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08F3" w:rsidRDefault="002B4FA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08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08F3" w:rsidRDefault="002B4FA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4B041C0E-2D58-472F-8A70-1AF94E6D752C.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08F3" w:rsidRDefault="002B4F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C08F3" w:rsidRDefault="002B4FA4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4"/>
    <w:rsid w:val="00106D93"/>
    <w:rsid w:val="002B4FA4"/>
    <w:rsid w:val="005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E695-1EAE-494C-B52B-533AF56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4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mgops_miroslawiec@n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Stąporek</dc:creator>
  <cp:keywords/>
  <dc:description/>
  <cp:lastModifiedBy>Monika Stąporek</cp:lastModifiedBy>
  <cp:revision>1</cp:revision>
  <dcterms:created xsi:type="dcterms:W3CDTF">2019-04-30T10:41:00Z</dcterms:created>
  <dcterms:modified xsi:type="dcterms:W3CDTF">2019-04-30T10:42:00Z</dcterms:modified>
</cp:coreProperties>
</file>